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99287978"/>
        <w:docPartObj>
          <w:docPartGallery w:val="Cover Pages"/>
          <w:docPartUnique/>
        </w:docPartObj>
      </w:sdtPr>
      <w:sdtEndPr>
        <w:rPr>
          <w:lang w:val="es-ES"/>
        </w:rPr>
      </w:sdtEndPr>
      <w:sdtContent>
        <w:p w14:paraId="7F1834C3" w14:textId="77777777" w:rsidR="000D38B4" w:rsidRDefault="000D38B4" w:rsidP="000D38B4">
          <w:pPr>
            <w:ind w:left="-1701"/>
          </w:pPr>
        </w:p>
        <w:p w14:paraId="5EAD2150" w14:textId="77777777" w:rsidR="000D38B4" w:rsidRDefault="000D38B4" w:rsidP="000D38B4">
          <w:pPr>
            <w:ind w:left="-1701"/>
          </w:pPr>
        </w:p>
        <w:p w14:paraId="32E3D94C" w14:textId="77777777" w:rsidR="000D38B4" w:rsidRDefault="000D38B4" w:rsidP="000D38B4">
          <w:pPr>
            <w:ind w:left="-1701"/>
          </w:pPr>
        </w:p>
        <w:p w14:paraId="6A140D47" w14:textId="77777777" w:rsidR="000D38B4" w:rsidRDefault="000D38B4" w:rsidP="000D38B4">
          <w:pPr>
            <w:ind w:left="-1701"/>
          </w:pPr>
        </w:p>
        <w:p w14:paraId="76D28206" w14:textId="62A40DF4" w:rsidR="000D38B4" w:rsidRDefault="00862773" w:rsidP="000D38B4">
          <w:pPr>
            <w:ind w:left="-1701"/>
          </w:pPr>
          <w:r>
            <w:rPr>
              <w:noProof/>
              <w:lang w:val="es-UY" w:eastAsia="es-UY"/>
            </w:rPr>
            <w:drawing>
              <wp:inline distT="0" distB="0" distL="0" distR="0" wp14:anchorId="4AB837DC" wp14:editId="230B0784">
                <wp:extent cx="7540831" cy="6482204"/>
                <wp:effectExtent l="0" t="0" r="3175" b="0"/>
                <wp:docPr id="3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nterfaz de usuario gráfica, Aplicación&#10;&#10;Descripción generada automáticamente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4907" cy="6494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D30796" w14:textId="77777777" w:rsidR="000D38B4" w:rsidRDefault="000D38B4">
          <w:pPr>
            <w:rPr>
              <w:lang w:val="es-ES"/>
            </w:rPr>
          </w:pPr>
        </w:p>
        <w:p w14:paraId="2ED6AC15" w14:textId="77777777" w:rsidR="000D38B4" w:rsidRDefault="000D38B4">
          <w:pPr>
            <w:rPr>
              <w:lang w:val="es-ES"/>
            </w:rPr>
          </w:pPr>
        </w:p>
        <w:p w14:paraId="7C946A02" w14:textId="77777777" w:rsidR="000D38B4" w:rsidRDefault="000D38B4">
          <w:pPr>
            <w:rPr>
              <w:lang w:val="es-ES"/>
            </w:rPr>
          </w:pPr>
        </w:p>
        <w:p w14:paraId="64B3BA66" w14:textId="77777777" w:rsidR="000D38B4" w:rsidRDefault="000D38B4">
          <w:pPr>
            <w:rPr>
              <w:lang w:val="es-ES"/>
            </w:rPr>
          </w:pPr>
        </w:p>
        <w:p w14:paraId="5E02B5A4" w14:textId="3182B905" w:rsidR="000D38B4" w:rsidRDefault="00862773" w:rsidP="00862773">
          <w:pPr>
            <w:jc w:val="center"/>
            <w:rPr>
              <w:lang w:val="es-ES"/>
            </w:rPr>
          </w:pPr>
          <w:r w:rsidRPr="00AE1594">
            <w:rPr>
              <w:noProof/>
              <w:lang w:val="es-UY" w:eastAsia="es-UY"/>
            </w:rPr>
            <w:drawing>
              <wp:inline distT="0" distB="0" distL="0" distR="0" wp14:anchorId="7F00D446" wp14:editId="5DDC6B01">
                <wp:extent cx="2694129" cy="504063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4129" cy="504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8FF4592" w14:textId="77777777" w:rsidR="000D38B4" w:rsidRDefault="000D38B4">
          <w:pPr>
            <w:rPr>
              <w:lang w:val="es-ES"/>
            </w:rPr>
          </w:pPr>
        </w:p>
        <w:p w14:paraId="641CC894" w14:textId="77777777" w:rsidR="000D38B4" w:rsidRDefault="000D38B4">
          <w:pPr>
            <w:rPr>
              <w:lang w:val="es-ES"/>
            </w:rPr>
          </w:pPr>
        </w:p>
        <w:p w14:paraId="3F47CE1A" w14:textId="77777777" w:rsidR="000D38B4" w:rsidRDefault="000D38B4">
          <w:pPr>
            <w:rPr>
              <w:lang w:val="es-ES"/>
            </w:rPr>
          </w:pPr>
        </w:p>
        <w:p w14:paraId="40BA8A58" w14:textId="77777777" w:rsidR="000D38B4" w:rsidRDefault="000D38B4">
          <w:pPr>
            <w:rPr>
              <w:lang w:val="es-ES"/>
            </w:rPr>
          </w:pPr>
        </w:p>
        <w:p w14:paraId="4F5A3613" w14:textId="77777777" w:rsidR="000D38B4" w:rsidRDefault="000D38B4">
          <w:pPr>
            <w:rPr>
              <w:lang w:val="es-ES"/>
            </w:rPr>
          </w:pPr>
        </w:p>
        <w:p w14:paraId="52D94427" w14:textId="77777777" w:rsidR="000D38B4" w:rsidRDefault="000D38B4">
          <w:pPr>
            <w:rPr>
              <w:lang w:val="es-ES"/>
            </w:rPr>
          </w:pPr>
        </w:p>
        <w:p w14:paraId="7418706B" w14:textId="77777777" w:rsidR="000D38B4" w:rsidRDefault="000D38B4">
          <w:pPr>
            <w:rPr>
              <w:lang w:val="es-ES"/>
            </w:rPr>
          </w:pPr>
        </w:p>
        <w:p w14:paraId="689DBA6C" w14:textId="6E8A1B67" w:rsidR="000D38B4" w:rsidRDefault="000D38B4" w:rsidP="00AE1594">
          <w:pPr>
            <w:jc w:val="center"/>
            <w:rPr>
              <w:lang w:val="es-ES"/>
            </w:rPr>
          </w:pPr>
        </w:p>
        <w:p w14:paraId="06059D53" w14:textId="1BEA651D" w:rsidR="000D38B4" w:rsidRDefault="007D256D" w:rsidP="00AE1594">
          <w:pPr>
            <w:rPr>
              <w:lang w:val="es-ES"/>
            </w:rPr>
          </w:pPr>
        </w:p>
      </w:sdtContent>
    </w:sdt>
    <w:p w14:paraId="207135B2" w14:textId="77777777" w:rsidR="000D38B4" w:rsidRDefault="000D38B4">
      <w:pPr>
        <w:rPr>
          <w:lang w:val="es-ES"/>
        </w:rPr>
      </w:pPr>
    </w:p>
    <w:p w14:paraId="3225BE83" w14:textId="77777777" w:rsidR="000D38B4" w:rsidRDefault="000D38B4">
      <w:pPr>
        <w:rPr>
          <w:lang w:val="es-ES"/>
        </w:rPr>
      </w:pPr>
    </w:p>
    <w:p w14:paraId="6D0A810D" w14:textId="77777777" w:rsidR="000D38B4" w:rsidRDefault="000D38B4">
      <w:pPr>
        <w:rPr>
          <w:lang w:val="es-ES"/>
        </w:rPr>
      </w:pPr>
    </w:p>
    <w:p w14:paraId="4705CB48" w14:textId="77777777" w:rsidR="000D38B4" w:rsidRDefault="000D38B4">
      <w:pPr>
        <w:rPr>
          <w:lang w:val="es-ES"/>
        </w:rPr>
      </w:pPr>
    </w:p>
    <w:p w14:paraId="445450DD" w14:textId="77777777" w:rsidR="000D38B4" w:rsidRDefault="000D38B4">
      <w:pPr>
        <w:rPr>
          <w:lang w:val="es-ES"/>
        </w:rPr>
      </w:pPr>
    </w:p>
    <w:p w14:paraId="71AF019A" w14:textId="77777777" w:rsidR="000D38B4" w:rsidRDefault="000D38B4">
      <w:pPr>
        <w:rPr>
          <w:lang w:val="es-ES"/>
        </w:rPr>
      </w:pPr>
    </w:p>
    <w:p w14:paraId="61DD708C" w14:textId="77777777" w:rsidR="000D38B4" w:rsidRDefault="000D38B4">
      <w:pPr>
        <w:rPr>
          <w:lang w:val="es-ES"/>
        </w:rPr>
      </w:pPr>
    </w:p>
    <w:p w14:paraId="07339197" w14:textId="77777777" w:rsidR="000D38B4" w:rsidRDefault="000D38B4">
      <w:pPr>
        <w:rPr>
          <w:lang w:val="es-ES"/>
        </w:rPr>
      </w:pPr>
    </w:p>
    <w:p w14:paraId="60650274" w14:textId="77777777" w:rsidR="000D38B4" w:rsidRPr="000D38B4" w:rsidRDefault="000D38B4">
      <w:pPr>
        <w:rPr>
          <w:color w:val="05418E"/>
          <w:lang w:val="es-ES"/>
        </w:rPr>
      </w:pPr>
    </w:p>
    <w:p w14:paraId="1E1C099D" w14:textId="77777777" w:rsidR="000D38B4" w:rsidRPr="000D38B4" w:rsidRDefault="000D38B4" w:rsidP="000D38B4">
      <w:pPr>
        <w:rPr>
          <w:rFonts w:ascii="Montserrat Light" w:hAnsi="Montserrat Light"/>
          <w:color w:val="05418E"/>
          <w:sz w:val="50"/>
          <w:szCs w:val="50"/>
        </w:rPr>
      </w:pPr>
      <w:r w:rsidRPr="000D38B4">
        <w:rPr>
          <w:rFonts w:ascii="Montserrat Light" w:hAnsi="Montserrat Light"/>
          <w:color w:val="05418E"/>
          <w:sz w:val="50"/>
          <w:szCs w:val="50"/>
        </w:rPr>
        <w:t>SEGURIDAD DE LA</w:t>
      </w:r>
    </w:p>
    <w:p w14:paraId="34A98DF9" w14:textId="16CF1933" w:rsidR="000D38B4" w:rsidRPr="000D38B4" w:rsidRDefault="00082091">
      <w:pPr>
        <w:rPr>
          <w:rFonts w:ascii="Montserrat Light" w:hAnsi="Montserrat Light"/>
          <w:color w:val="05418E"/>
          <w:sz w:val="50"/>
          <w:szCs w:val="50"/>
        </w:rPr>
      </w:pPr>
      <w:r>
        <w:rPr>
          <w:noProof/>
          <w:lang w:val="es-UY" w:eastAsia="es-UY"/>
        </w:rPr>
        <w:drawing>
          <wp:anchor distT="0" distB="0" distL="114300" distR="114300" simplePos="0" relativeHeight="251658240" behindDoc="1" locked="0" layoutInCell="1" allowOverlap="1" wp14:anchorId="49347C4E" wp14:editId="2EF9988C">
            <wp:simplePos x="0" y="0"/>
            <wp:positionH relativeFrom="column">
              <wp:posOffset>0</wp:posOffset>
            </wp:positionH>
            <wp:positionV relativeFrom="paragraph">
              <wp:posOffset>155130</wp:posOffset>
            </wp:positionV>
            <wp:extent cx="5391150" cy="451485"/>
            <wp:effectExtent l="0" t="0" r="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8B4" w:rsidRPr="000D38B4">
        <w:rPr>
          <w:rFonts w:ascii="Montserrat Light" w:hAnsi="Montserrat Light"/>
          <w:color w:val="05418E"/>
          <w:sz w:val="50"/>
          <w:szCs w:val="50"/>
        </w:rPr>
        <w:t>INFORMACIÓN</w:t>
      </w:r>
    </w:p>
    <w:p w14:paraId="029C884C" w14:textId="4617B6DD" w:rsidR="000D38B4" w:rsidRDefault="000D38B4">
      <w:pPr>
        <w:rPr>
          <w:lang w:val="es-ES"/>
        </w:rPr>
      </w:pPr>
    </w:p>
    <w:p w14:paraId="09201777" w14:textId="77777777" w:rsidR="00082091" w:rsidRDefault="00082091" w:rsidP="000D38B4">
      <w:pPr>
        <w:rPr>
          <w:rFonts w:ascii="Montserrat Light" w:hAnsi="Montserrat Light"/>
          <w:color w:val="262626" w:themeColor="text1" w:themeTint="D9"/>
        </w:rPr>
      </w:pPr>
    </w:p>
    <w:p w14:paraId="4A257BDD" w14:textId="2F30DFA9" w:rsidR="000D38B4" w:rsidRDefault="000D38B4" w:rsidP="000D38B4">
      <w:pPr>
        <w:rPr>
          <w:rFonts w:ascii="Montserrat Light" w:hAnsi="Montserrat Light"/>
          <w:color w:val="262626" w:themeColor="text1" w:themeTint="D9"/>
        </w:rPr>
      </w:pPr>
      <w:r w:rsidRPr="00581ADB">
        <w:rPr>
          <w:rFonts w:ascii="Montserrat Light" w:hAnsi="Montserrat Light"/>
          <w:color w:val="262626" w:themeColor="text1" w:themeTint="D9"/>
        </w:rPr>
        <w:t>Este documento ha sido elaborado por Agesic (Agencia para el Desarrollo del Gobierno de Gestión Electrónica y la Sociedad de la Información y el Conocimiento).</w:t>
      </w:r>
    </w:p>
    <w:p w14:paraId="01012F6A" w14:textId="77777777" w:rsidR="00082091" w:rsidRPr="00581ADB" w:rsidRDefault="00082091" w:rsidP="000D38B4">
      <w:pPr>
        <w:rPr>
          <w:rFonts w:ascii="Montserrat Light" w:hAnsi="Montserrat Light"/>
          <w:color w:val="262626" w:themeColor="text1" w:themeTint="D9"/>
        </w:rPr>
      </w:pPr>
    </w:p>
    <w:p w14:paraId="1B0DA63B" w14:textId="77777777" w:rsidR="000D38B4" w:rsidRPr="00581ADB" w:rsidRDefault="000D38B4" w:rsidP="000D38B4">
      <w:pPr>
        <w:rPr>
          <w:rFonts w:ascii="Montserrat Light" w:hAnsi="Montserrat Light"/>
          <w:color w:val="262626" w:themeColor="text1" w:themeTint="D9"/>
        </w:rPr>
      </w:pPr>
      <w:r w:rsidRPr="00581ADB">
        <w:rPr>
          <w:rFonts w:ascii="Montserrat Light" w:hAnsi="Montserrat Light"/>
          <w:color w:val="262626" w:themeColor="text1" w:themeTint="D9"/>
        </w:rPr>
        <w:t xml:space="preserve">El Marco de Ciberseguridad es un conjunto de requisitos (requisitos normativos y buenas prácticas) que se entienden necesarios para la mejora de la seguridad de la información y la ciberseguridad. </w:t>
      </w:r>
    </w:p>
    <w:p w14:paraId="75AEE0D9" w14:textId="77777777" w:rsidR="000D38B4" w:rsidRPr="00581ADB" w:rsidRDefault="000D38B4" w:rsidP="000D38B4">
      <w:pPr>
        <w:rPr>
          <w:rFonts w:ascii="Montserrat Light" w:hAnsi="Montserrat Light"/>
          <w:color w:val="262626" w:themeColor="text1" w:themeTint="D9"/>
        </w:rPr>
      </w:pPr>
      <w:r w:rsidRPr="00581ADB">
        <w:rPr>
          <w:rFonts w:ascii="Montserrat Light" w:hAnsi="Montserrat Light"/>
          <w:color w:val="262626" w:themeColor="text1" w:themeTint="D9"/>
        </w:rPr>
        <w:t>Usted es libre de copiar, distribuir, comunicar y difundir públicamente este documento, así como hacer obras derivadas, siempre y cuando tenga en cuenta citar la obra de forma específica.</w:t>
      </w:r>
    </w:p>
    <w:p w14:paraId="50F4E69B" w14:textId="77777777" w:rsidR="000D38B4" w:rsidRPr="000D38B4" w:rsidRDefault="000D38B4">
      <w:pPr>
        <w:rPr>
          <w:color w:val="262626" w:themeColor="text1" w:themeTint="D9"/>
          <w:lang w:val="es-ES"/>
        </w:rPr>
      </w:pPr>
    </w:p>
    <w:p w14:paraId="5E3FB939" w14:textId="77777777" w:rsidR="000D38B4" w:rsidRDefault="000D38B4">
      <w:pPr>
        <w:rPr>
          <w:lang w:val="es-ES"/>
        </w:rPr>
      </w:pPr>
    </w:p>
    <w:p w14:paraId="4DB1B5A5" w14:textId="77777777" w:rsidR="000D38B4" w:rsidRDefault="000D38B4">
      <w:pPr>
        <w:rPr>
          <w:lang w:val="es-ES"/>
        </w:rPr>
      </w:pPr>
    </w:p>
    <w:p w14:paraId="35925109" w14:textId="77777777" w:rsidR="000D38B4" w:rsidRDefault="000D38B4">
      <w:pPr>
        <w:rPr>
          <w:lang w:val="es-ES"/>
        </w:rPr>
      </w:pPr>
    </w:p>
    <w:p w14:paraId="493B94CB" w14:textId="77777777" w:rsidR="000D38B4" w:rsidRDefault="000D38B4">
      <w:pPr>
        <w:rPr>
          <w:lang w:val="es-ES"/>
        </w:rPr>
      </w:pPr>
    </w:p>
    <w:p w14:paraId="0DC81760" w14:textId="77777777" w:rsidR="000D38B4" w:rsidRDefault="000D38B4">
      <w:pPr>
        <w:rPr>
          <w:lang w:val="es-ES"/>
        </w:rPr>
      </w:pPr>
    </w:p>
    <w:p w14:paraId="5035795E" w14:textId="77777777" w:rsidR="000D38B4" w:rsidRDefault="000D38B4">
      <w:pPr>
        <w:rPr>
          <w:lang w:val="es-ES"/>
        </w:rPr>
      </w:pPr>
    </w:p>
    <w:p w14:paraId="2E7DED88" w14:textId="77777777" w:rsidR="000D38B4" w:rsidRDefault="000D38B4">
      <w:pPr>
        <w:rPr>
          <w:lang w:val="es-ES"/>
        </w:rPr>
      </w:pPr>
    </w:p>
    <w:p w14:paraId="300E40D7" w14:textId="77777777" w:rsidR="000D38B4" w:rsidRDefault="000D38B4">
      <w:pPr>
        <w:rPr>
          <w:lang w:val="es-ES"/>
        </w:rPr>
      </w:pPr>
    </w:p>
    <w:p w14:paraId="2DDA480E" w14:textId="4243AFF7" w:rsidR="00C624B2" w:rsidRDefault="00C624B2">
      <w:pPr>
        <w:rPr>
          <w:lang w:val="es-ES"/>
        </w:rPr>
      </w:pPr>
      <w:r>
        <w:rPr>
          <w:lang w:val="es-ES"/>
        </w:rPr>
        <w:br w:type="page"/>
      </w:r>
    </w:p>
    <w:p w14:paraId="39C2719F" w14:textId="66CE07E4" w:rsidR="000D38B4" w:rsidRDefault="00C624B2" w:rsidP="00C624B2">
      <w:pPr>
        <w:pStyle w:val="Ttulo"/>
        <w:rPr>
          <w:lang w:val="es-ES"/>
        </w:rPr>
      </w:pPr>
      <w:r>
        <w:rPr>
          <w:lang w:val="es-ES"/>
        </w:rPr>
        <w:lastRenderedPageBreak/>
        <w:t>Política de</w:t>
      </w:r>
      <w:r w:rsidR="000F3679">
        <w:rPr>
          <w:lang w:val="es-ES"/>
        </w:rPr>
        <w:t xml:space="preserve"> </w:t>
      </w:r>
      <w:r w:rsidR="000F3679" w:rsidRPr="000F3679">
        <w:rPr>
          <w:lang w:val="es-ES"/>
        </w:rPr>
        <w:t>Gestión de usuarios y contraseñas</w:t>
      </w:r>
    </w:p>
    <w:p w14:paraId="2A0B13A9" w14:textId="77777777" w:rsidR="000D38B4" w:rsidRDefault="000D38B4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2029"/>
        <w:gridCol w:w="1542"/>
        <w:gridCol w:w="2783"/>
      </w:tblGrid>
      <w:tr w:rsidR="00C624B2" w:rsidRPr="00412C35" w14:paraId="0B03412F" w14:textId="77777777" w:rsidTr="00A16294">
        <w:tc>
          <w:tcPr>
            <w:tcW w:w="2161" w:type="dxa"/>
            <w:shd w:val="clear" w:color="auto" w:fill="auto"/>
          </w:tcPr>
          <w:p w14:paraId="7343F116" w14:textId="77777777"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Versión</w:t>
            </w:r>
          </w:p>
        </w:tc>
        <w:tc>
          <w:tcPr>
            <w:tcW w:w="2058" w:type="dxa"/>
            <w:shd w:val="clear" w:color="auto" w:fill="auto"/>
          </w:tcPr>
          <w:p w14:paraId="1084C69E" w14:textId="7382F637" w:rsidR="00C624B2" w:rsidRPr="00412C35" w:rsidRDefault="000F3679" w:rsidP="00A16294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2</w:t>
            </w:r>
            <w:r w:rsidR="00C624B2" w:rsidRPr="00412C35">
              <w:rPr>
                <w:rFonts w:cs="Microsoft Sans Serif"/>
              </w:rPr>
              <w:t>.0</w:t>
            </w:r>
          </w:p>
        </w:tc>
        <w:tc>
          <w:tcPr>
            <w:tcW w:w="1559" w:type="dxa"/>
            <w:shd w:val="clear" w:color="auto" w:fill="auto"/>
          </w:tcPr>
          <w:p w14:paraId="50C444FC" w14:textId="77777777"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Categoría</w:t>
            </w:r>
          </w:p>
        </w:tc>
        <w:tc>
          <w:tcPr>
            <w:tcW w:w="2866" w:type="dxa"/>
            <w:shd w:val="clear" w:color="auto" w:fill="auto"/>
          </w:tcPr>
          <w:p w14:paraId="14974A1F" w14:textId="77777777" w:rsidR="00C624B2" w:rsidRPr="00412C35" w:rsidRDefault="00C624B2" w:rsidP="00A16294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Política</w:t>
            </w:r>
          </w:p>
        </w:tc>
      </w:tr>
      <w:tr w:rsidR="00C624B2" w:rsidRPr="00412C35" w14:paraId="2A525BC0" w14:textId="77777777" w:rsidTr="00A16294">
        <w:tc>
          <w:tcPr>
            <w:tcW w:w="2161" w:type="dxa"/>
            <w:shd w:val="clear" w:color="auto" w:fill="auto"/>
          </w:tcPr>
          <w:p w14:paraId="16E86B36" w14:textId="77777777"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Última actualización</w:t>
            </w:r>
          </w:p>
        </w:tc>
        <w:tc>
          <w:tcPr>
            <w:tcW w:w="2058" w:type="dxa"/>
            <w:shd w:val="clear" w:color="auto" w:fill="auto"/>
          </w:tcPr>
          <w:p w14:paraId="6D65C6DD" w14:textId="49E774E0" w:rsidR="00C624B2" w:rsidRPr="00412C35" w:rsidRDefault="000F3679" w:rsidP="000F3679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11</w:t>
            </w:r>
            <w:r w:rsidR="00C624B2" w:rsidRPr="00412C35">
              <w:rPr>
                <w:rFonts w:cs="Microsoft Sans Serif"/>
              </w:rPr>
              <w:t>/</w:t>
            </w:r>
            <w:r w:rsidR="00C624B2">
              <w:rPr>
                <w:rFonts w:cs="Microsoft Sans Serif"/>
              </w:rPr>
              <w:t>0</w:t>
            </w:r>
            <w:r>
              <w:rPr>
                <w:rFonts w:cs="Microsoft Sans Serif"/>
              </w:rPr>
              <w:t>7</w:t>
            </w:r>
            <w:r w:rsidR="00C624B2" w:rsidRPr="00412C35">
              <w:rPr>
                <w:rFonts w:cs="Microsoft Sans Serif"/>
              </w:rPr>
              <w:t>/20</w:t>
            </w:r>
            <w:r w:rsidR="00C624B2">
              <w:rPr>
                <w:rFonts w:cs="Microsoft Sans Serif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48AFABA" w14:textId="77777777"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Estado</w:t>
            </w:r>
          </w:p>
        </w:tc>
        <w:tc>
          <w:tcPr>
            <w:tcW w:w="2866" w:type="dxa"/>
            <w:shd w:val="clear" w:color="auto" w:fill="auto"/>
          </w:tcPr>
          <w:p w14:paraId="12C1A7E3" w14:textId="77777777" w:rsidR="00C624B2" w:rsidRPr="00412C35" w:rsidRDefault="00C624B2" w:rsidP="00A16294">
            <w:pPr>
              <w:rPr>
                <w:rFonts w:cs="Microsoft Sans Serif"/>
              </w:rPr>
            </w:pPr>
          </w:p>
        </w:tc>
      </w:tr>
    </w:tbl>
    <w:p w14:paraId="05FDF451" w14:textId="56BF7319" w:rsidR="00C624B2" w:rsidRDefault="00C624B2">
      <w:pPr>
        <w:rPr>
          <w:lang w:val="es-ES"/>
        </w:rPr>
      </w:pPr>
    </w:p>
    <w:p w14:paraId="198A6674" w14:textId="77777777" w:rsidR="000F3679" w:rsidRPr="000F3679" w:rsidRDefault="000F3679" w:rsidP="000F3679">
      <w:pPr>
        <w:pStyle w:val="Ttulo1"/>
      </w:pPr>
      <w:r w:rsidRPr="000F3679">
        <w:t>Objetivo</w:t>
      </w:r>
    </w:p>
    <w:p w14:paraId="6D89288F" w14:textId="77777777" w:rsidR="000F3679" w:rsidRPr="000F3679" w:rsidRDefault="000F3679" w:rsidP="000F3679">
      <w:pPr>
        <w:rPr>
          <w:lang w:val="es-ES"/>
        </w:rPr>
      </w:pPr>
    </w:p>
    <w:p w14:paraId="41E5ED89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Establecer los lineamientos para la adecuada asignación y uso de las cuentas de usuarios y contraseñas.</w:t>
      </w:r>
    </w:p>
    <w:p w14:paraId="00999B5C" w14:textId="77777777" w:rsidR="000F3679" w:rsidRDefault="000F3679" w:rsidP="000F3679">
      <w:pPr>
        <w:rPr>
          <w:lang w:val="es-ES"/>
        </w:rPr>
      </w:pPr>
    </w:p>
    <w:p w14:paraId="2CD676B7" w14:textId="4695EC5E" w:rsidR="000F3679" w:rsidRPr="000F3679" w:rsidRDefault="000F3679" w:rsidP="000F3679">
      <w:pPr>
        <w:pStyle w:val="Ttulo1"/>
      </w:pPr>
      <w:r w:rsidRPr="000F3679">
        <w:t>Alcance</w:t>
      </w:r>
    </w:p>
    <w:p w14:paraId="3A950B12" w14:textId="77777777" w:rsidR="000F3679" w:rsidRPr="000F3679" w:rsidRDefault="000F3679" w:rsidP="000F3679">
      <w:pPr>
        <w:rPr>
          <w:lang w:val="es-ES"/>
        </w:rPr>
      </w:pPr>
    </w:p>
    <w:p w14:paraId="02D67B0C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Todas las cuentas de usuarios y contraseñas utilizadas en los sistemas y aplicaciones existentes.</w:t>
      </w:r>
    </w:p>
    <w:p w14:paraId="64298BCA" w14:textId="77777777" w:rsidR="000F3679" w:rsidRDefault="000F3679" w:rsidP="000F3679">
      <w:pPr>
        <w:rPr>
          <w:lang w:val="es-ES"/>
        </w:rPr>
      </w:pPr>
    </w:p>
    <w:p w14:paraId="793B361A" w14:textId="1FE9B74B" w:rsidR="000F3679" w:rsidRPr="000F3679" w:rsidRDefault="000F3679" w:rsidP="000F3679">
      <w:pPr>
        <w:pStyle w:val="Ttulo1"/>
      </w:pPr>
      <w:r w:rsidRPr="000F3679">
        <w:t>Responsabilidades</w:t>
      </w:r>
    </w:p>
    <w:p w14:paraId="6F976CDF" w14:textId="77777777" w:rsidR="000F3679" w:rsidRPr="000F3679" w:rsidRDefault="000F3679" w:rsidP="000F3679">
      <w:pPr>
        <w:rPr>
          <w:lang w:val="es-ES"/>
        </w:rPr>
      </w:pPr>
    </w:p>
    <w:p w14:paraId="1F38874C" w14:textId="77777777" w:rsidR="000F3679" w:rsidRPr="000F3679" w:rsidRDefault="000F3679" w:rsidP="000F3679">
      <w:pPr>
        <w:rPr>
          <w:lang w:val="es-ES"/>
        </w:rPr>
      </w:pPr>
      <w:r w:rsidRPr="000F3679">
        <w:rPr>
          <w:b/>
          <w:lang w:val="es-ES"/>
        </w:rPr>
        <w:t>Responsable de seguridad de la información</w:t>
      </w:r>
      <w:r w:rsidRPr="000F3679">
        <w:rPr>
          <w:lang w:val="es-ES"/>
        </w:rPr>
        <w:t xml:space="preserve"> debe velar por el cumplimiento de la presente política y realizar las revisiones oportunas. </w:t>
      </w:r>
    </w:p>
    <w:p w14:paraId="56AB31D2" w14:textId="77777777" w:rsidR="000F3679" w:rsidRPr="000F3679" w:rsidRDefault="000F3679" w:rsidP="000F3679">
      <w:pPr>
        <w:rPr>
          <w:lang w:val="es-ES"/>
        </w:rPr>
      </w:pPr>
    </w:p>
    <w:p w14:paraId="00A31C83" w14:textId="77777777" w:rsidR="000F3679" w:rsidRPr="000F3679" w:rsidRDefault="000F3679" w:rsidP="000F3679">
      <w:pPr>
        <w:rPr>
          <w:lang w:val="es-ES"/>
        </w:rPr>
      </w:pPr>
      <w:r w:rsidRPr="000F3679">
        <w:rPr>
          <w:b/>
          <w:lang w:val="es-ES"/>
        </w:rPr>
        <w:t>Responsable de tecnología de la información</w:t>
      </w:r>
      <w:r w:rsidRPr="000F3679">
        <w:rPr>
          <w:lang w:val="es-ES"/>
        </w:rPr>
        <w:t xml:space="preserve"> es responsable por la implementación técnica de esta política.</w:t>
      </w:r>
    </w:p>
    <w:p w14:paraId="0C896B31" w14:textId="77777777" w:rsidR="000F3679" w:rsidRPr="000F3679" w:rsidRDefault="000F3679" w:rsidP="000F3679">
      <w:pPr>
        <w:rPr>
          <w:lang w:val="es-ES"/>
        </w:rPr>
      </w:pPr>
    </w:p>
    <w:p w14:paraId="0EE1E09E" w14:textId="7E074BEC" w:rsidR="000F3679" w:rsidRPr="000F3679" w:rsidRDefault="000F3679" w:rsidP="000F3679">
      <w:pPr>
        <w:rPr>
          <w:lang w:val="es-ES"/>
        </w:rPr>
      </w:pPr>
      <w:r w:rsidRPr="000F3679">
        <w:rPr>
          <w:b/>
          <w:lang w:val="es-ES"/>
        </w:rPr>
        <w:t>Personal</w:t>
      </w:r>
      <w:r w:rsidRPr="000F3679">
        <w:rPr>
          <w:lang w:val="es-ES"/>
        </w:rPr>
        <w:t xml:space="preserve"> es responsable por cumplir con lo establecido en la presente política. En particular, </w:t>
      </w:r>
      <w:r w:rsidRPr="000F3679">
        <w:rPr>
          <w:lang w:val="es-ES"/>
        </w:rPr>
        <w:t>las personas con usuario privilegiado deberán</w:t>
      </w:r>
      <w:r w:rsidRPr="000F3679">
        <w:rPr>
          <w:lang w:val="es-ES"/>
        </w:rPr>
        <w:t xml:space="preserve"> responder directamente por las operaciones y transacciones que se ejecuten con las cuentas de usuario asignadas bajo su responsabilidad.</w:t>
      </w:r>
    </w:p>
    <w:p w14:paraId="74A69523" w14:textId="77777777" w:rsidR="000F3679" w:rsidRDefault="000F3679" w:rsidP="000F3679">
      <w:pPr>
        <w:rPr>
          <w:lang w:val="es-ES"/>
        </w:rPr>
      </w:pPr>
    </w:p>
    <w:p w14:paraId="0A72B3A7" w14:textId="78F89CDC" w:rsidR="000F3679" w:rsidRPr="000F3679" w:rsidRDefault="000F3679" w:rsidP="000F3679">
      <w:pPr>
        <w:pStyle w:val="Ttulo1"/>
      </w:pPr>
      <w:r w:rsidRPr="000F3679">
        <w:t>Políticas relacionadas</w:t>
      </w:r>
    </w:p>
    <w:p w14:paraId="6D62C9DF" w14:textId="77777777" w:rsidR="000F3679" w:rsidRPr="000F3679" w:rsidRDefault="000F3679" w:rsidP="000F3679">
      <w:pPr>
        <w:rPr>
          <w:lang w:val="es-ES"/>
        </w:rPr>
      </w:pPr>
    </w:p>
    <w:p w14:paraId="01E75B0D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Política de control de acceso lógico</w:t>
      </w:r>
    </w:p>
    <w:p w14:paraId="239CB44D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Política de Finalización o cambio de relación laboral</w:t>
      </w:r>
    </w:p>
    <w:p w14:paraId="4DBDB8C1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Política de controles criptográficos</w:t>
      </w:r>
    </w:p>
    <w:p w14:paraId="60B72FCF" w14:textId="77777777" w:rsidR="000F3679" w:rsidRDefault="000F3679" w:rsidP="000F3679">
      <w:pPr>
        <w:rPr>
          <w:lang w:val="es-ES"/>
        </w:rPr>
      </w:pPr>
    </w:p>
    <w:p w14:paraId="0265993C" w14:textId="35B44B3D" w:rsidR="000F3679" w:rsidRPr="000F3679" w:rsidRDefault="000F3679" w:rsidP="000F3679">
      <w:pPr>
        <w:pStyle w:val="Ttulo1"/>
      </w:pPr>
      <w:r w:rsidRPr="000F3679">
        <w:t>Descripción</w:t>
      </w:r>
    </w:p>
    <w:p w14:paraId="0EB45377" w14:textId="77777777" w:rsidR="000F3679" w:rsidRPr="000F3679" w:rsidRDefault="000F3679" w:rsidP="000F3679">
      <w:pPr>
        <w:rPr>
          <w:lang w:val="es-ES"/>
        </w:rPr>
      </w:pPr>
    </w:p>
    <w:p w14:paraId="36F2A658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La organización debe contar con procedimientos formalmente definidos que cubran los siguientes puntos:</w:t>
      </w:r>
    </w:p>
    <w:p w14:paraId="15E44B99" w14:textId="1A4867EA" w:rsidR="000F3679" w:rsidRPr="000F3679" w:rsidRDefault="000F3679" w:rsidP="000F3679">
      <w:pPr>
        <w:pStyle w:val="Prrafodelista"/>
        <w:numPr>
          <w:ilvl w:val="0"/>
          <w:numId w:val="1"/>
        </w:numPr>
        <w:rPr>
          <w:lang w:val="es-ES"/>
        </w:rPr>
      </w:pPr>
      <w:r w:rsidRPr="000F3679">
        <w:rPr>
          <w:lang w:val="es-ES"/>
        </w:rPr>
        <w:t>Altas, bajas y modificaciones de usuarios y derechos de acceso lógico</w:t>
      </w:r>
    </w:p>
    <w:p w14:paraId="7234E6F3" w14:textId="66C74A28" w:rsidR="000F3679" w:rsidRPr="000F3679" w:rsidRDefault="000F3679" w:rsidP="000F3679">
      <w:pPr>
        <w:pStyle w:val="Prrafodelista"/>
        <w:numPr>
          <w:ilvl w:val="0"/>
          <w:numId w:val="1"/>
        </w:numPr>
        <w:rPr>
          <w:lang w:val="es-ES"/>
        </w:rPr>
      </w:pPr>
      <w:r w:rsidRPr="000F3679">
        <w:rPr>
          <w:lang w:val="es-ES"/>
        </w:rPr>
        <w:t>Altas, bajas y modificaciones de usuarios con acceso privilegiado</w:t>
      </w:r>
    </w:p>
    <w:p w14:paraId="728CE538" w14:textId="0674CBAF" w:rsidR="000F3679" w:rsidRPr="000F3679" w:rsidRDefault="000F3679" w:rsidP="000F3679">
      <w:pPr>
        <w:pStyle w:val="Prrafodelista"/>
        <w:numPr>
          <w:ilvl w:val="0"/>
          <w:numId w:val="1"/>
        </w:numPr>
        <w:rPr>
          <w:lang w:val="es-ES"/>
        </w:rPr>
      </w:pPr>
      <w:r w:rsidRPr="000F3679">
        <w:rPr>
          <w:lang w:val="es-ES"/>
        </w:rPr>
        <w:lastRenderedPageBreak/>
        <w:t>Autorizaciones de acceso lógico</w:t>
      </w:r>
    </w:p>
    <w:p w14:paraId="224299BF" w14:textId="49B6A24F" w:rsidR="000F3679" w:rsidRPr="000F3679" w:rsidRDefault="000F3679" w:rsidP="000F3679">
      <w:pPr>
        <w:pStyle w:val="Prrafodelista"/>
        <w:numPr>
          <w:ilvl w:val="0"/>
          <w:numId w:val="1"/>
        </w:numPr>
        <w:rPr>
          <w:lang w:val="es-ES"/>
        </w:rPr>
      </w:pPr>
      <w:r w:rsidRPr="000F3679">
        <w:rPr>
          <w:lang w:val="es-ES"/>
        </w:rPr>
        <w:t>Revisión de los derechos de acceso lógico</w:t>
      </w:r>
    </w:p>
    <w:p w14:paraId="7010E65C" w14:textId="77777777" w:rsidR="000F3679" w:rsidRPr="000F3679" w:rsidRDefault="000F3679" w:rsidP="000F3679">
      <w:pPr>
        <w:rPr>
          <w:lang w:val="es-ES"/>
        </w:rPr>
      </w:pPr>
    </w:p>
    <w:p w14:paraId="53625D8B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 xml:space="preserve">Los usuarios y contraseñas a recursos de la organización son personales e intransferibles. </w:t>
      </w:r>
    </w:p>
    <w:p w14:paraId="7FAB7CBA" w14:textId="77777777" w:rsidR="000F3679" w:rsidRPr="000F3679" w:rsidRDefault="000F3679" w:rsidP="000F3679">
      <w:pPr>
        <w:rPr>
          <w:lang w:val="es-ES"/>
        </w:rPr>
      </w:pPr>
    </w:p>
    <w:p w14:paraId="70DCE69A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 xml:space="preserve">No se permite utilizar usuarios genéricos, salvo excepciones debidamente analizadas y autorizadas por el responsable de seguridad de la información. </w:t>
      </w:r>
    </w:p>
    <w:p w14:paraId="658785AC" w14:textId="77777777" w:rsidR="000F3679" w:rsidRPr="000F3679" w:rsidRDefault="000F3679" w:rsidP="000F3679">
      <w:pPr>
        <w:rPr>
          <w:lang w:val="es-ES"/>
        </w:rPr>
      </w:pPr>
    </w:p>
    <w:p w14:paraId="1B200EB3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Toda cuenta de usuario debe tener asignada una contraseña.</w:t>
      </w:r>
    </w:p>
    <w:p w14:paraId="37E09C21" w14:textId="77777777" w:rsidR="000F3679" w:rsidRPr="000F3679" w:rsidRDefault="000F3679" w:rsidP="000F3679">
      <w:pPr>
        <w:rPr>
          <w:lang w:val="es-ES"/>
        </w:rPr>
      </w:pPr>
    </w:p>
    <w:p w14:paraId="3ED2732F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Toda persona es responsable de la actividad asociada a su usuario. La organización debe registrar la actividad de los usuarios, para su posterior control en caso de ocurrencia de incidentes.</w:t>
      </w:r>
    </w:p>
    <w:p w14:paraId="2A9999B5" w14:textId="77777777" w:rsidR="000F3679" w:rsidRPr="000F3679" w:rsidRDefault="000F3679" w:rsidP="000F3679">
      <w:pPr>
        <w:rPr>
          <w:lang w:val="es-ES"/>
        </w:rPr>
      </w:pPr>
    </w:p>
    <w:p w14:paraId="61AA811B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Las contraseñas deben requerir cierto nivel de complejidad mínimo y no pueden estar asociadas a datos personales que permitan su deducción como, por ejemplo: nombres propios, nombre de usuario, números de documento, dirección, teléfono, etc.</w:t>
      </w:r>
    </w:p>
    <w:p w14:paraId="6527C62B" w14:textId="77777777" w:rsidR="000F3679" w:rsidRPr="000F3679" w:rsidRDefault="000F3679" w:rsidP="000F3679">
      <w:pPr>
        <w:rPr>
          <w:lang w:val="es-ES"/>
        </w:rPr>
      </w:pPr>
    </w:p>
    <w:p w14:paraId="41EA45E6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Las contraseñas deben cumplir, al menos, con los siguientes requerimientos:</w:t>
      </w:r>
    </w:p>
    <w:p w14:paraId="53886012" w14:textId="58F63922" w:rsidR="000F3679" w:rsidRPr="000F3679" w:rsidRDefault="000F3679" w:rsidP="000F3679">
      <w:pPr>
        <w:pStyle w:val="Prrafodelista"/>
        <w:numPr>
          <w:ilvl w:val="0"/>
          <w:numId w:val="2"/>
        </w:numPr>
        <w:rPr>
          <w:lang w:val="es-ES"/>
        </w:rPr>
      </w:pPr>
      <w:r w:rsidRPr="000F3679">
        <w:rPr>
          <w:lang w:val="es-ES"/>
        </w:rPr>
        <w:t>Longitud mínima de 8 caracteres,</w:t>
      </w:r>
    </w:p>
    <w:p w14:paraId="31DA7260" w14:textId="65DBD8DE" w:rsidR="000F3679" w:rsidRPr="000F3679" w:rsidRDefault="000F3679" w:rsidP="000F3679">
      <w:pPr>
        <w:pStyle w:val="Prrafodelista"/>
        <w:numPr>
          <w:ilvl w:val="0"/>
          <w:numId w:val="2"/>
        </w:numPr>
        <w:rPr>
          <w:lang w:val="es-ES"/>
        </w:rPr>
      </w:pPr>
      <w:r w:rsidRPr="000F3679">
        <w:rPr>
          <w:lang w:val="es-ES"/>
        </w:rPr>
        <w:t>Estar formada por al menos 3 características de las siguientes:</w:t>
      </w:r>
    </w:p>
    <w:p w14:paraId="24628C91" w14:textId="4470E304" w:rsidR="000F3679" w:rsidRPr="000F3679" w:rsidRDefault="000F3679" w:rsidP="000F367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</w:t>
      </w:r>
      <w:r w:rsidRPr="000F3679">
        <w:rPr>
          <w:lang w:val="es-ES"/>
        </w:rPr>
        <w:t>aracteres alfabéticos mayúsculas</w:t>
      </w:r>
    </w:p>
    <w:p w14:paraId="73B75949" w14:textId="5C54F2CD" w:rsidR="000F3679" w:rsidRPr="000F3679" w:rsidRDefault="000F3679" w:rsidP="000F367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</w:t>
      </w:r>
      <w:r w:rsidRPr="000F3679">
        <w:rPr>
          <w:lang w:val="es-ES"/>
        </w:rPr>
        <w:t>aracteres alfabéticos minúsculas</w:t>
      </w:r>
    </w:p>
    <w:p w14:paraId="5BE931B7" w14:textId="35B851F1" w:rsidR="000F3679" w:rsidRPr="000F3679" w:rsidRDefault="000F3679" w:rsidP="000F367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</w:t>
      </w:r>
      <w:r w:rsidRPr="000F3679">
        <w:rPr>
          <w:lang w:val="es-ES"/>
        </w:rPr>
        <w:t>aracteres numéricos</w:t>
      </w:r>
    </w:p>
    <w:p w14:paraId="1C251E69" w14:textId="6F4276F3" w:rsidR="000F3679" w:rsidRPr="000F3679" w:rsidRDefault="000F3679" w:rsidP="000F367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</w:t>
      </w:r>
      <w:r w:rsidRPr="000F3679">
        <w:rPr>
          <w:lang w:val="es-ES"/>
        </w:rPr>
        <w:t>aracteres especiales o extendidos</w:t>
      </w:r>
    </w:p>
    <w:p w14:paraId="53951D6B" w14:textId="77777777" w:rsidR="000F3679" w:rsidRDefault="000F3679" w:rsidP="000F3679">
      <w:pPr>
        <w:rPr>
          <w:lang w:val="es-ES"/>
        </w:rPr>
      </w:pPr>
    </w:p>
    <w:p w14:paraId="570C6F52" w14:textId="6C31F51C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Deberá establecerse la validez de las contraseñas; el plazo dependerá de la criticidad del sistema de información al cual se accede.</w:t>
      </w:r>
    </w:p>
    <w:p w14:paraId="13177A14" w14:textId="77777777" w:rsidR="000F3679" w:rsidRPr="000F3679" w:rsidRDefault="000F3679" w:rsidP="000F3679">
      <w:pPr>
        <w:rPr>
          <w:lang w:val="es-ES"/>
        </w:rPr>
      </w:pPr>
    </w:p>
    <w:p w14:paraId="06B30A37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Se debe:</w:t>
      </w:r>
    </w:p>
    <w:p w14:paraId="1D9B9542" w14:textId="3CB668A1" w:rsidR="000F3679" w:rsidRPr="000F3679" w:rsidRDefault="000F3679" w:rsidP="000F3679">
      <w:pPr>
        <w:pStyle w:val="Prrafodelista"/>
        <w:numPr>
          <w:ilvl w:val="0"/>
          <w:numId w:val="3"/>
        </w:numPr>
        <w:rPr>
          <w:lang w:val="es-ES"/>
        </w:rPr>
      </w:pPr>
      <w:r w:rsidRPr="000F3679">
        <w:rPr>
          <w:lang w:val="es-ES"/>
        </w:rPr>
        <w:t>Forzar al usuario a cambiar su contraseña en su primer uso y/o luego de ser asignada por un administrador de sistema.</w:t>
      </w:r>
    </w:p>
    <w:p w14:paraId="74B9BE12" w14:textId="3CD8CD44" w:rsidR="000F3679" w:rsidRPr="000F3679" w:rsidRDefault="000F3679" w:rsidP="000F3679">
      <w:pPr>
        <w:pStyle w:val="Prrafodelista"/>
        <w:numPr>
          <w:ilvl w:val="0"/>
          <w:numId w:val="3"/>
        </w:numPr>
        <w:rPr>
          <w:lang w:val="es-ES"/>
        </w:rPr>
      </w:pPr>
      <w:r w:rsidRPr="000F3679">
        <w:rPr>
          <w:lang w:val="es-ES"/>
        </w:rPr>
        <w:t xml:space="preserve">Realizar el bloqueo de la cuenta luego de reiterados intentos fallidos de inicio de sesión. </w:t>
      </w:r>
    </w:p>
    <w:p w14:paraId="14BDA21E" w14:textId="64478F4E" w:rsidR="000F3679" w:rsidRPr="000F3679" w:rsidRDefault="000F3679" w:rsidP="000F3679">
      <w:pPr>
        <w:pStyle w:val="Prrafodelista"/>
        <w:numPr>
          <w:ilvl w:val="0"/>
          <w:numId w:val="3"/>
        </w:numPr>
        <w:rPr>
          <w:lang w:val="es-ES"/>
        </w:rPr>
      </w:pPr>
      <w:r w:rsidRPr="000F3679">
        <w:rPr>
          <w:lang w:val="es-ES"/>
        </w:rPr>
        <w:t>Garantizar que el almacenamiento y la transmisión de las contraseñas de usuario se realizan de forma segura, de manera tal que los administradores de sistemas o todo aquel que cuente con usuario privilegiado, no tenga acceso a las mismas.</w:t>
      </w:r>
    </w:p>
    <w:p w14:paraId="4A0109D4" w14:textId="77777777" w:rsidR="000F3679" w:rsidRPr="000F3679" w:rsidRDefault="000F3679" w:rsidP="000F3679">
      <w:pPr>
        <w:rPr>
          <w:lang w:val="es-ES"/>
        </w:rPr>
      </w:pPr>
    </w:p>
    <w:p w14:paraId="24E2D4F2" w14:textId="77777777" w:rsidR="000F3679" w:rsidRPr="000F3679" w:rsidRDefault="000F3679" w:rsidP="000F3679">
      <w:pPr>
        <w:pStyle w:val="Ttulo2"/>
        <w:rPr>
          <w:lang w:val="es-ES"/>
        </w:rPr>
      </w:pPr>
      <w:bookmarkStart w:id="0" w:name="_GoBack"/>
      <w:r w:rsidRPr="000F3679">
        <w:rPr>
          <w:lang w:val="es-ES"/>
        </w:rPr>
        <w:t>Usuarios con acceso privilegiado</w:t>
      </w:r>
    </w:p>
    <w:bookmarkEnd w:id="0"/>
    <w:p w14:paraId="2D1013F8" w14:textId="77777777" w:rsidR="000F3679" w:rsidRPr="000F3679" w:rsidRDefault="000F3679" w:rsidP="000F3679">
      <w:pPr>
        <w:rPr>
          <w:lang w:val="es-ES"/>
        </w:rPr>
      </w:pPr>
    </w:p>
    <w:p w14:paraId="5CDAD294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La solicitud de una cuenta de usuario privilegiado debe ser realizada por el Jerarca autorizado, con la justificación de necesidad de uso y dirigida al Responsable de Tecnología de la Información, quien cumplirá con la solicitud de acuerdo a lo establecido en el procedimiento definido.</w:t>
      </w:r>
    </w:p>
    <w:p w14:paraId="51CD6E87" w14:textId="77777777" w:rsidR="000F3679" w:rsidRPr="000F3679" w:rsidRDefault="000F3679" w:rsidP="000F3679">
      <w:pPr>
        <w:rPr>
          <w:lang w:val="es-ES"/>
        </w:rPr>
      </w:pPr>
    </w:p>
    <w:p w14:paraId="5116070F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Las cuentas de usuario privilegiado sólo deben ser otorgadas al personal de nivel técnico apropiado y únicamente para el cumplimiento de sus funciones.</w:t>
      </w:r>
    </w:p>
    <w:p w14:paraId="5519B85E" w14:textId="77777777" w:rsidR="000F3679" w:rsidRPr="000F3679" w:rsidRDefault="000F3679" w:rsidP="000F3679">
      <w:pPr>
        <w:rPr>
          <w:lang w:val="es-ES"/>
        </w:rPr>
      </w:pPr>
    </w:p>
    <w:p w14:paraId="56C2D9E5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lastRenderedPageBreak/>
        <w:t xml:space="preserve">Los accesos realizados con cuentas de usuario privilegiados deben ser registrados y controlados periódicamente. </w:t>
      </w:r>
    </w:p>
    <w:p w14:paraId="0C2E07AD" w14:textId="77777777" w:rsidR="000F3679" w:rsidRPr="000F3679" w:rsidRDefault="000F3679" w:rsidP="000F3679">
      <w:pPr>
        <w:rPr>
          <w:lang w:val="es-ES"/>
        </w:rPr>
      </w:pPr>
    </w:p>
    <w:p w14:paraId="5CE93763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Una cuenta de usuario privilegiado sólo podrá ser utilizada en la actividad de administración o configuración del sistema para la cual se requieren dichos privilegios. No podrá ser utilizada en actividades rutinarias para la que exista un perfil de menores privilegios que lo permita.</w:t>
      </w:r>
    </w:p>
    <w:p w14:paraId="79FEAC00" w14:textId="77777777" w:rsidR="000F3679" w:rsidRPr="000F3679" w:rsidRDefault="000F3679" w:rsidP="000F3679">
      <w:pPr>
        <w:rPr>
          <w:lang w:val="es-ES"/>
        </w:rPr>
      </w:pPr>
    </w:p>
    <w:p w14:paraId="3A197070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No se podrán utilizar las cuentas de usuario privilegiado definidas por defecto en sistemas y componentes, ADMIN, ROOT o similares. Siempre que sea posible las mismas deben ser eliminadas o deshabilitadas, además de modificadas sus contraseñas por omisión. Se debe contar con un mecanismo de recuperación de acceso privilegiado, dicho mecanismo debe mantener las garantías de reserva.</w:t>
      </w:r>
    </w:p>
    <w:p w14:paraId="7CFB5D03" w14:textId="77777777" w:rsidR="000F3679" w:rsidRPr="000F3679" w:rsidRDefault="000F3679" w:rsidP="000F3679">
      <w:pPr>
        <w:rPr>
          <w:lang w:val="es-ES"/>
        </w:rPr>
      </w:pPr>
    </w:p>
    <w:p w14:paraId="522C449C" w14:textId="77777777" w:rsidR="000F3679" w:rsidRPr="000F3679" w:rsidRDefault="000F3679" w:rsidP="000F3679">
      <w:pPr>
        <w:rPr>
          <w:lang w:val="es-ES"/>
        </w:rPr>
      </w:pPr>
      <w:r w:rsidRPr="000F3679">
        <w:rPr>
          <w:lang w:val="es-ES"/>
        </w:rPr>
        <w:t>El acceso privilegiado debe realizarse desde dispositivos debidamente fortalecidos para tal fin.</w:t>
      </w:r>
    </w:p>
    <w:p w14:paraId="09AF72F5" w14:textId="0750ECB7" w:rsidR="00C624B2" w:rsidRDefault="00C624B2">
      <w:pPr>
        <w:rPr>
          <w:lang w:val="es-ES"/>
        </w:rPr>
      </w:pPr>
    </w:p>
    <w:p w14:paraId="0FBF0CC8" w14:textId="77777777" w:rsidR="00C624B2" w:rsidRPr="004A7B1C" w:rsidRDefault="00C624B2" w:rsidP="00C624B2">
      <w:pPr>
        <w:pStyle w:val="Ttulo1"/>
        <w:rPr>
          <w:rFonts w:cs="Microsoft Sans Serif"/>
          <w:lang w:eastAsia="es-UY"/>
        </w:rPr>
      </w:pPr>
      <w:r w:rsidRPr="00102E06">
        <w:rPr>
          <w:lang w:eastAsia="es-UY"/>
        </w:rPr>
        <w:t>Cumplimiento</w:t>
      </w:r>
    </w:p>
    <w:p w14:paraId="2F5A09A2" w14:textId="0934D45E" w:rsidR="00C624B2" w:rsidRDefault="00C624B2" w:rsidP="00C624B2">
      <w:pPr>
        <w:rPr>
          <w:rFonts w:cs="Microsoft Sans Serif"/>
          <w:lang w:eastAsia="es-UY"/>
        </w:rPr>
      </w:pPr>
      <w:r w:rsidRPr="762ADBE3">
        <w:rPr>
          <w:rFonts w:cs="Microsoft Sans Serif"/>
        </w:rPr>
        <w:t>Se destaca que el incumplimiento de la presente política aumenta la exposición de la información y el riesgo de tener un incidente de seguridad de la información.</w:t>
      </w:r>
      <w:r w:rsidRPr="762ADBE3">
        <w:rPr>
          <w:rFonts w:cs="Microsoft Sans Serif"/>
          <w:lang w:eastAsia="es-UY"/>
        </w:rPr>
        <w:t xml:space="preserve"> Ante la verificación de un incumplimiento la Dirección podrá tomar las medidas que se considere pertinentes, a efectos de darle el debido cumplimiento. </w:t>
      </w:r>
    </w:p>
    <w:p w14:paraId="2C304F70" w14:textId="77777777" w:rsidR="00C624B2" w:rsidRDefault="00C624B2" w:rsidP="00C624B2">
      <w:pPr>
        <w:rPr>
          <w:rFonts w:eastAsiaTheme="majorEastAsia" w:cstheme="majorBidi"/>
          <w:b/>
          <w:color w:val="374C92"/>
          <w:sz w:val="28"/>
          <w:szCs w:val="32"/>
          <w:lang w:eastAsia="es-UY"/>
        </w:rPr>
      </w:pPr>
    </w:p>
    <w:p w14:paraId="54644F62" w14:textId="77777777" w:rsidR="00C624B2" w:rsidRPr="00412C35" w:rsidRDefault="00C624B2" w:rsidP="00C624B2">
      <w:pPr>
        <w:pStyle w:val="Ttulo1"/>
        <w:rPr>
          <w:lang w:eastAsia="es-UY"/>
        </w:rPr>
      </w:pPr>
      <w:r w:rsidRPr="00412C35">
        <w:rPr>
          <w:lang w:eastAsia="es-UY"/>
        </w:rPr>
        <w:t>Historial de revisiones</w:t>
      </w:r>
    </w:p>
    <w:p w14:paraId="27463852" w14:textId="77777777" w:rsidR="00C624B2" w:rsidRPr="00412C35" w:rsidRDefault="00C624B2" w:rsidP="00C624B2">
      <w:pPr>
        <w:rPr>
          <w:rFonts w:cs="Microsoft Sans Serif"/>
          <w:lang w:eastAsia="es-U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962"/>
        <w:gridCol w:w="4562"/>
      </w:tblGrid>
      <w:tr w:rsidR="00C624B2" w:rsidRPr="00412C35" w14:paraId="650ED8A8" w14:textId="77777777" w:rsidTr="00A16294">
        <w:trPr>
          <w:trHeight w:val="448"/>
        </w:trPr>
        <w:tc>
          <w:tcPr>
            <w:tcW w:w="2178" w:type="dxa"/>
            <w:shd w:val="clear" w:color="auto" w:fill="auto"/>
          </w:tcPr>
          <w:p w14:paraId="4BEB73D6" w14:textId="77777777" w:rsidR="00C624B2" w:rsidRPr="00412C35" w:rsidRDefault="00C624B2" w:rsidP="00A16294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Fecha de revisión</w:t>
            </w:r>
          </w:p>
        </w:tc>
        <w:tc>
          <w:tcPr>
            <w:tcW w:w="2070" w:type="dxa"/>
            <w:shd w:val="clear" w:color="auto" w:fill="auto"/>
          </w:tcPr>
          <w:p w14:paraId="22C7AE9D" w14:textId="77777777" w:rsidR="00C624B2" w:rsidRPr="00412C35" w:rsidRDefault="00C624B2" w:rsidP="00A16294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Responsable</w:t>
            </w:r>
          </w:p>
        </w:tc>
        <w:tc>
          <w:tcPr>
            <w:tcW w:w="5328" w:type="dxa"/>
            <w:shd w:val="clear" w:color="auto" w:fill="auto"/>
          </w:tcPr>
          <w:p w14:paraId="618276A7" w14:textId="77777777" w:rsidR="00C624B2" w:rsidRPr="00412C35" w:rsidRDefault="00C624B2" w:rsidP="00A16294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Resumen de cambios</w:t>
            </w:r>
          </w:p>
        </w:tc>
      </w:tr>
      <w:tr w:rsidR="00C624B2" w:rsidRPr="00412C35" w14:paraId="5A89C09C" w14:textId="77777777" w:rsidTr="00A16294">
        <w:trPr>
          <w:trHeight w:val="469"/>
        </w:trPr>
        <w:tc>
          <w:tcPr>
            <w:tcW w:w="2178" w:type="dxa"/>
            <w:shd w:val="clear" w:color="auto" w:fill="auto"/>
          </w:tcPr>
          <w:p w14:paraId="059A85C4" w14:textId="77777777" w:rsidR="00C624B2" w:rsidRPr="00412C35" w:rsidRDefault="00C624B2" w:rsidP="00A16294">
            <w:pPr>
              <w:rPr>
                <w:rFonts w:eastAsia="Times New Roman" w:cs="Microsoft Sans Serif"/>
                <w:bCs/>
                <w:color w:val="000000"/>
                <w:lang w:eastAsia="es-UY"/>
              </w:rPr>
            </w:pPr>
          </w:p>
        </w:tc>
        <w:tc>
          <w:tcPr>
            <w:tcW w:w="2070" w:type="dxa"/>
            <w:shd w:val="clear" w:color="auto" w:fill="auto"/>
          </w:tcPr>
          <w:p w14:paraId="140A76CA" w14:textId="77777777" w:rsidR="00C624B2" w:rsidRPr="00412C35" w:rsidRDefault="00C624B2" w:rsidP="00A16294">
            <w:pPr>
              <w:rPr>
                <w:rFonts w:eastAsia="Times New Roman" w:cs="Microsoft Sans Serif"/>
                <w:bCs/>
                <w:color w:val="000000"/>
                <w:lang w:eastAsia="es-UY"/>
              </w:rPr>
            </w:pPr>
          </w:p>
        </w:tc>
        <w:tc>
          <w:tcPr>
            <w:tcW w:w="5328" w:type="dxa"/>
            <w:shd w:val="clear" w:color="auto" w:fill="auto"/>
          </w:tcPr>
          <w:p w14:paraId="707BDAE7" w14:textId="77777777" w:rsidR="00C624B2" w:rsidRPr="00412C35" w:rsidRDefault="00C624B2" w:rsidP="00A16294">
            <w:pPr>
              <w:rPr>
                <w:rFonts w:eastAsia="Times New Roman" w:cs="Microsoft Sans Serif"/>
                <w:bCs/>
                <w:color w:val="000000"/>
                <w:lang w:eastAsia="es-UY"/>
              </w:rPr>
            </w:pPr>
          </w:p>
        </w:tc>
      </w:tr>
    </w:tbl>
    <w:p w14:paraId="71AF01B4" w14:textId="77777777" w:rsidR="00C624B2" w:rsidRPr="00412C35" w:rsidRDefault="00C624B2" w:rsidP="00C624B2">
      <w:pPr>
        <w:rPr>
          <w:rFonts w:eastAsia="Times New Roman" w:cs="Microsoft Sans Serif"/>
          <w:b/>
          <w:bCs/>
          <w:lang w:eastAsia="es-UY"/>
        </w:rPr>
      </w:pPr>
    </w:p>
    <w:p w14:paraId="61E138D8" w14:textId="77777777" w:rsidR="00C624B2" w:rsidRDefault="00C624B2" w:rsidP="00C624B2">
      <w:pPr>
        <w:rPr>
          <w:lang w:val="es-ES"/>
        </w:rPr>
      </w:pPr>
      <w:r>
        <w:rPr>
          <w:lang w:val="es-ES"/>
        </w:rPr>
        <w:br w:type="page"/>
      </w:r>
    </w:p>
    <w:p w14:paraId="7153D472" w14:textId="77777777" w:rsidR="000D38B4" w:rsidRDefault="000D38B4">
      <w:pPr>
        <w:rPr>
          <w:lang w:val="es-ES"/>
        </w:rPr>
      </w:pPr>
    </w:p>
    <w:p w14:paraId="380A1053" w14:textId="77777777" w:rsidR="000D38B4" w:rsidRDefault="000D38B4">
      <w:pPr>
        <w:rPr>
          <w:lang w:val="es-ES"/>
        </w:rPr>
      </w:pPr>
    </w:p>
    <w:p w14:paraId="7521242E" w14:textId="77777777" w:rsidR="000D38B4" w:rsidRDefault="000D38B4">
      <w:pPr>
        <w:rPr>
          <w:lang w:val="es-ES"/>
        </w:rPr>
      </w:pPr>
    </w:p>
    <w:p w14:paraId="1375E55C" w14:textId="77777777" w:rsidR="000D38B4" w:rsidRDefault="000D38B4">
      <w:pPr>
        <w:rPr>
          <w:lang w:val="es-ES"/>
        </w:rPr>
      </w:pPr>
    </w:p>
    <w:p w14:paraId="2CECBC96" w14:textId="77777777" w:rsidR="000D38B4" w:rsidRDefault="000D38B4">
      <w:pPr>
        <w:rPr>
          <w:lang w:val="es-ES"/>
        </w:rPr>
      </w:pPr>
    </w:p>
    <w:p w14:paraId="110B88E2" w14:textId="77777777" w:rsidR="000D38B4" w:rsidRDefault="000D38B4">
      <w:pPr>
        <w:rPr>
          <w:lang w:val="es-ES"/>
        </w:rPr>
      </w:pPr>
    </w:p>
    <w:p w14:paraId="028EF709" w14:textId="77777777" w:rsidR="000D38B4" w:rsidRDefault="000D38B4">
      <w:pPr>
        <w:rPr>
          <w:lang w:val="es-ES"/>
        </w:rPr>
      </w:pPr>
    </w:p>
    <w:p w14:paraId="41A7B8D6" w14:textId="77777777" w:rsidR="000D38B4" w:rsidRDefault="000D38B4">
      <w:pPr>
        <w:rPr>
          <w:lang w:val="es-ES"/>
        </w:rPr>
      </w:pPr>
    </w:p>
    <w:p w14:paraId="5A6AB5CC" w14:textId="77777777" w:rsidR="000D38B4" w:rsidRDefault="000D38B4">
      <w:pPr>
        <w:rPr>
          <w:lang w:val="es-ES"/>
        </w:rPr>
      </w:pPr>
    </w:p>
    <w:p w14:paraId="4ACD2B99" w14:textId="77777777" w:rsidR="000D38B4" w:rsidRDefault="000D38B4">
      <w:pPr>
        <w:rPr>
          <w:lang w:val="es-ES"/>
        </w:rPr>
      </w:pPr>
    </w:p>
    <w:p w14:paraId="3C0E7A47" w14:textId="77777777" w:rsidR="000D38B4" w:rsidRDefault="000D38B4">
      <w:pPr>
        <w:rPr>
          <w:lang w:val="es-ES"/>
        </w:rPr>
      </w:pPr>
    </w:p>
    <w:p w14:paraId="1275CCA3" w14:textId="77777777" w:rsidR="000D38B4" w:rsidRDefault="000D38B4">
      <w:pPr>
        <w:rPr>
          <w:lang w:val="es-ES"/>
        </w:rPr>
      </w:pPr>
    </w:p>
    <w:p w14:paraId="4C3850B2" w14:textId="77777777" w:rsidR="000D38B4" w:rsidRDefault="000D38B4">
      <w:pPr>
        <w:rPr>
          <w:lang w:val="es-ES"/>
        </w:rPr>
      </w:pPr>
    </w:p>
    <w:p w14:paraId="277CA172" w14:textId="77777777" w:rsidR="000D38B4" w:rsidRDefault="000D38B4">
      <w:pPr>
        <w:rPr>
          <w:lang w:val="es-ES"/>
        </w:rPr>
      </w:pPr>
    </w:p>
    <w:p w14:paraId="734A51A7" w14:textId="77777777" w:rsidR="000D38B4" w:rsidRDefault="000D38B4">
      <w:pPr>
        <w:rPr>
          <w:lang w:val="es-ES"/>
        </w:rPr>
      </w:pPr>
    </w:p>
    <w:p w14:paraId="262B0448" w14:textId="6A618671" w:rsidR="000D38B4" w:rsidRDefault="000D38B4">
      <w:pPr>
        <w:rPr>
          <w:lang w:val="es-ES"/>
        </w:rPr>
      </w:pPr>
    </w:p>
    <w:p w14:paraId="3A6F83B4" w14:textId="631C6462" w:rsidR="00082091" w:rsidRDefault="00082091">
      <w:pPr>
        <w:rPr>
          <w:lang w:val="es-ES"/>
        </w:rPr>
      </w:pPr>
    </w:p>
    <w:p w14:paraId="5343F531" w14:textId="712240B9" w:rsidR="00082091" w:rsidRDefault="00082091">
      <w:pPr>
        <w:rPr>
          <w:lang w:val="es-ES"/>
        </w:rPr>
      </w:pPr>
    </w:p>
    <w:p w14:paraId="4A19F6F0" w14:textId="6123273B" w:rsidR="00082091" w:rsidRDefault="00082091">
      <w:pPr>
        <w:rPr>
          <w:lang w:val="es-ES"/>
        </w:rPr>
      </w:pPr>
    </w:p>
    <w:p w14:paraId="1CA4FEAB" w14:textId="00CA9FBF" w:rsidR="00082091" w:rsidRDefault="00082091">
      <w:pPr>
        <w:rPr>
          <w:lang w:val="es-ES"/>
        </w:rPr>
      </w:pPr>
    </w:p>
    <w:p w14:paraId="785F09A5" w14:textId="71020609" w:rsidR="00082091" w:rsidRDefault="00082091">
      <w:pPr>
        <w:rPr>
          <w:lang w:val="es-ES"/>
        </w:rPr>
      </w:pPr>
    </w:p>
    <w:p w14:paraId="75AE7FD4" w14:textId="426ACBE5" w:rsidR="00082091" w:rsidRDefault="00082091">
      <w:pPr>
        <w:rPr>
          <w:lang w:val="es-ES"/>
        </w:rPr>
      </w:pPr>
    </w:p>
    <w:p w14:paraId="161CEEFB" w14:textId="77777777" w:rsidR="00082091" w:rsidRDefault="00082091">
      <w:pPr>
        <w:rPr>
          <w:lang w:val="es-ES"/>
        </w:rPr>
      </w:pPr>
    </w:p>
    <w:p w14:paraId="5B500B55" w14:textId="77777777" w:rsidR="000D38B4" w:rsidRDefault="000D38B4">
      <w:pPr>
        <w:rPr>
          <w:lang w:val="es-ES"/>
        </w:rPr>
      </w:pPr>
    </w:p>
    <w:p w14:paraId="28CF992B" w14:textId="77777777" w:rsidR="00581ADB" w:rsidRDefault="00581ADB">
      <w:pPr>
        <w:rPr>
          <w:lang w:val="es-ES"/>
        </w:rPr>
      </w:pPr>
    </w:p>
    <w:p w14:paraId="3F33BF91" w14:textId="344B02C3" w:rsidR="000D38B4" w:rsidRDefault="00082091" w:rsidP="00082091">
      <w:pPr>
        <w:ind w:left="-1560"/>
        <w:rPr>
          <w:lang w:val="es-ES"/>
        </w:rPr>
      </w:pPr>
      <w:r>
        <w:rPr>
          <w:noProof/>
          <w:lang w:val="es-UY" w:eastAsia="es-UY"/>
        </w:rPr>
        <w:drawing>
          <wp:inline distT="0" distB="0" distL="0" distR="0" wp14:anchorId="009D3B94" wp14:editId="409F2451">
            <wp:extent cx="7272020" cy="640691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115" cy="66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8B4" w:rsidSect="000D38B4">
      <w:pgSz w:w="11900" w:h="16840"/>
      <w:pgMar w:top="1417" w:right="1701" w:bottom="6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20871" w14:textId="77777777" w:rsidR="007D256D" w:rsidRDefault="007D256D" w:rsidP="000D38B4">
      <w:r>
        <w:separator/>
      </w:r>
    </w:p>
  </w:endnote>
  <w:endnote w:type="continuationSeparator" w:id="0">
    <w:p w14:paraId="17480C93" w14:textId="77777777" w:rsidR="007D256D" w:rsidRDefault="007D256D" w:rsidP="000D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47D9C" w14:textId="77777777" w:rsidR="007D256D" w:rsidRDefault="007D256D" w:rsidP="000D38B4">
      <w:r>
        <w:separator/>
      </w:r>
    </w:p>
  </w:footnote>
  <w:footnote w:type="continuationSeparator" w:id="0">
    <w:p w14:paraId="3FA68D20" w14:textId="77777777" w:rsidR="007D256D" w:rsidRDefault="007D256D" w:rsidP="000D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2212"/>
    <w:multiLevelType w:val="hybridMultilevel"/>
    <w:tmpl w:val="8A848188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705B"/>
    <w:multiLevelType w:val="hybridMultilevel"/>
    <w:tmpl w:val="511E3A88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435B4"/>
    <w:multiLevelType w:val="hybridMultilevel"/>
    <w:tmpl w:val="F1B2F31C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B4"/>
    <w:rsid w:val="00082091"/>
    <w:rsid w:val="000D38B4"/>
    <w:rsid w:val="000F3679"/>
    <w:rsid w:val="0011079F"/>
    <w:rsid w:val="003438D3"/>
    <w:rsid w:val="00365975"/>
    <w:rsid w:val="003B1C56"/>
    <w:rsid w:val="00581ADB"/>
    <w:rsid w:val="0063230A"/>
    <w:rsid w:val="007D256D"/>
    <w:rsid w:val="00862773"/>
    <w:rsid w:val="00AE1594"/>
    <w:rsid w:val="00B52E01"/>
    <w:rsid w:val="00C624B2"/>
    <w:rsid w:val="00C92891"/>
    <w:rsid w:val="762A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B5CF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24B2"/>
    <w:pPr>
      <w:keepNext/>
      <w:keepLines/>
      <w:spacing w:before="240" w:line="259" w:lineRule="auto"/>
      <w:outlineLvl w:val="0"/>
    </w:pPr>
    <w:rPr>
      <w:rFonts w:ascii="Microsoft Sans Serif" w:eastAsiaTheme="majorEastAsia" w:hAnsi="Microsoft Sans Serif" w:cstheme="majorBidi"/>
      <w:b/>
      <w:color w:val="374C92"/>
      <w:sz w:val="28"/>
      <w:szCs w:val="32"/>
      <w:lang w:val="es-UY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3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8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B4"/>
  </w:style>
  <w:style w:type="paragraph" w:styleId="Piedepgina">
    <w:name w:val="footer"/>
    <w:basedOn w:val="Normal"/>
    <w:link w:val="PiedepginaCar"/>
    <w:uiPriority w:val="99"/>
    <w:unhideWhenUsed/>
    <w:rsid w:val="000D38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8B4"/>
  </w:style>
  <w:style w:type="paragraph" w:styleId="Sinespaciado">
    <w:name w:val="No Spacing"/>
    <w:link w:val="SinespaciadoCar"/>
    <w:uiPriority w:val="1"/>
    <w:qFormat/>
    <w:rsid w:val="000D38B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38B4"/>
    <w:rPr>
      <w:rFonts w:eastAsiaTheme="minorEastAsia"/>
      <w:sz w:val="22"/>
      <w:szCs w:val="22"/>
      <w:lang w:val="en-US" w:eastAsia="zh-CN"/>
    </w:rPr>
  </w:style>
  <w:style w:type="paragraph" w:styleId="Ttulo">
    <w:name w:val="Title"/>
    <w:basedOn w:val="Normal"/>
    <w:next w:val="Normal"/>
    <w:link w:val="TtuloCar"/>
    <w:uiPriority w:val="10"/>
    <w:qFormat/>
    <w:rsid w:val="00C624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2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624B2"/>
    <w:rPr>
      <w:rFonts w:ascii="Microsoft Sans Serif" w:eastAsiaTheme="majorEastAsia" w:hAnsi="Microsoft Sans Serif" w:cstheme="majorBidi"/>
      <w:b/>
      <w:color w:val="374C92"/>
      <w:sz w:val="28"/>
      <w:szCs w:val="32"/>
      <w:lang w:val="es-UY"/>
    </w:rPr>
  </w:style>
  <w:style w:type="paragraph" w:styleId="Prrafodelista">
    <w:name w:val="List Paragraph"/>
    <w:basedOn w:val="Normal"/>
    <w:uiPriority w:val="34"/>
    <w:qFormat/>
    <w:rsid w:val="000F367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F36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86C61"/>
    <w:rsid w:val="00160E73"/>
    <w:rsid w:val="00B8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f0de35-1437-4539-8539-632ee4ed0d3b">
      <Terms xmlns="http://schemas.microsoft.com/office/infopath/2007/PartnerControls"/>
    </lcf76f155ced4ddcb4097134ff3c332f>
    <TaxCatchAll xmlns="1d36ff73-39f8-44c4-a830-f302c958ce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654D32F41C0C4BBBB136A0AB5ED2EB" ma:contentTypeVersion="15" ma:contentTypeDescription="Crear nuevo documento." ma:contentTypeScope="" ma:versionID="9b6ed3f861c22a70d5aa872d410f4035">
  <xsd:schema xmlns:xsd="http://www.w3.org/2001/XMLSchema" xmlns:xs="http://www.w3.org/2001/XMLSchema" xmlns:p="http://schemas.microsoft.com/office/2006/metadata/properties" xmlns:ns2="b1f0de35-1437-4539-8539-632ee4ed0d3b" xmlns:ns3="1d36ff73-39f8-44c4-a830-f302c958ceff" targetNamespace="http://schemas.microsoft.com/office/2006/metadata/properties" ma:root="true" ma:fieldsID="51cbc3c621b14bdb2f51cbd954a13a3d" ns2:_="" ns3:_="">
    <xsd:import namespace="b1f0de35-1437-4539-8539-632ee4ed0d3b"/>
    <xsd:import namespace="1d36ff73-39f8-44c4-a830-f302c958c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de35-1437-4539-8539-632ee4ed0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66ef7a2-f758-4654-9df8-524f0b58b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6ff73-39f8-44c4-a830-f302c958c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64de04-b449-4fc7-b35b-02bfee555e7a}" ma:internalName="TaxCatchAll" ma:showField="CatchAllData" ma:web="1d36ff73-39f8-44c4-a830-f302c958c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09DAD-D400-496F-908C-4AAA8575D86E}">
  <ds:schemaRefs>
    <ds:schemaRef ds:uri="http://schemas.microsoft.com/office/2006/metadata/properties"/>
    <ds:schemaRef ds:uri="http://schemas.microsoft.com/office/infopath/2007/PartnerControls"/>
    <ds:schemaRef ds:uri="b1f0de35-1437-4539-8539-632ee4ed0d3b"/>
    <ds:schemaRef ds:uri="1d36ff73-39f8-44c4-a830-f302c958ceff"/>
  </ds:schemaRefs>
</ds:datastoreItem>
</file>

<file path=customXml/itemProps2.xml><?xml version="1.0" encoding="utf-8"?>
<ds:datastoreItem xmlns:ds="http://schemas.openxmlformats.org/officeDocument/2006/customXml" ds:itemID="{7896B52A-76DC-4447-9FBE-BA2C156FE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AD859-07CD-4E38-982F-72F39140BD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Silvina Ferreira</cp:lastModifiedBy>
  <cp:revision>2</cp:revision>
  <dcterms:created xsi:type="dcterms:W3CDTF">2022-08-01T18:17:00Z</dcterms:created>
  <dcterms:modified xsi:type="dcterms:W3CDTF">2022-08-01T18:17:00Z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0x01010028654D32F41C0C4BBBB136A0AB5ED2EB</vt:lpwstr>
  </property>
  <property fmtid="{D5CDD505-2E9C-101B-9397-08002B2CF9AE}" pid="3" name="MediaServiceImageTags">
    <vt:lpwstr/>
  </property>
</Properties>
</file>