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50" w:rsidRPr="004D7871" w:rsidRDefault="004D7871" w:rsidP="00427350">
      <w:pPr>
        <w:jc w:val="both"/>
        <w:rPr>
          <w:b/>
          <w:u w:val="single"/>
        </w:rPr>
      </w:pPr>
      <w:r w:rsidRPr="004D7871">
        <w:rPr>
          <w:b/>
          <w:u w:val="single"/>
        </w:rPr>
        <w:t>ENTIDADES OBLIGADAS</w:t>
      </w:r>
    </w:p>
    <w:p w:rsidR="00427350" w:rsidRDefault="00427350" w:rsidP="00427350">
      <w:pPr>
        <w:jc w:val="both"/>
      </w:pPr>
    </w:p>
    <w:p w:rsidR="00427350" w:rsidRPr="00E82AEB" w:rsidRDefault="00427350" w:rsidP="00427350">
      <w:pPr>
        <w:jc w:val="both"/>
        <w:rPr>
          <w:b/>
        </w:rPr>
      </w:pPr>
      <w:r w:rsidRPr="00E82AEB">
        <w:rPr>
          <w:b/>
        </w:rPr>
        <w:t xml:space="preserve">1.  ¿Las entidades obligadas a informar por la ley </w:t>
      </w:r>
      <w:r w:rsidR="00E82AEB">
        <w:rPr>
          <w:b/>
        </w:rPr>
        <w:t xml:space="preserve">Nº </w:t>
      </w:r>
      <w:r w:rsidRPr="00E82AEB">
        <w:rPr>
          <w:b/>
        </w:rPr>
        <w:t xml:space="preserve">18.930 y que no lo hicieron, deben hacerlo al amparo de la Ley </w:t>
      </w:r>
      <w:r w:rsidR="00E82AEB">
        <w:rPr>
          <w:b/>
        </w:rPr>
        <w:t xml:space="preserve">Nº </w:t>
      </w:r>
      <w:r w:rsidRPr="00E82AEB">
        <w:rPr>
          <w:b/>
        </w:rPr>
        <w:t xml:space="preserve">19.484? </w:t>
      </w:r>
    </w:p>
    <w:p w:rsidR="00427350" w:rsidRDefault="00427350" w:rsidP="00427350">
      <w:pPr>
        <w:jc w:val="both"/>
      </w:pPr>
      <w:r>
        <w:t xml:space="preserve">Las entidades residentes a las que les </w:t>
      </w:r>
      <w:proofErr w:type="gramStart"/>
      <w:r>
        <w:t>correspon</w:t>
      </w:r>
      <w:bookmarkStart w:id="0" w:name="_GoBack"/>
      <w:bookmarkEnd w:id="0"/>
      <w:r>
        <w:t>día</w:t>
      </w:r>
      <w:proofErr w:type="gramEnd"/>
      <w:r>
        <w:t xml:space="preserve"> informar según lo dispuesto por la Ley </w:t>
      </w:r>
      <w:r w:rsidR="00814435">
        <w:t xml:space="preserve">Nº </w:t>
      </w:r>
      <w:r>
        <w:t>18.930 y no lo hicieron, en caso de estar disueltas de pleno derecho por el art. 1</w:t>
      </w:r>
      <w:r w:rsidR="00814435">
        <w:t>º</w:t>
      </w:r>
      <w:r>
        <w:t xml:space="preserve"> de la Ley </w:t>
      </w:r>
      <w:r w:rsidR="00814435">
        <w:t xml:space="preserve">Nº </w:t>
      </w:r>
      <w:r>
        <w:t>19.288</w:t>
      </w:r>
      <w:r w:rsidR="00814435">
        <w:t>,</w:t>
      </w:r>
      <w:r>
        <w:t xml:space="preserve"> no les corresponde informar según lo establecido en el art. 7</w:t>
      </w:r>
      <w:r w:rsidR="00814435">
        <w:t>º</w:t>
      </w:r>
      <w:r>
        <w:t xml:space="preserve"> del Decreto </w:t>
      </w:r>
      <w:r w:rsidR="00814435">
        <w:t xml:space="preserve">Nº </w:t>
      </w:r>
      <w:r>
        <w:t>166/</w:t>
      </w:r>
      <w:r w:rsidR="00814435">
        <w:t>0</w:t>
      </w:r>
      <w:r>
        <w:t>17.</w:t>
      </w:r>
    </w:p>
    <w:p w:rsidR="00427350" w:rsidRDefault="00427350" w:rsidP="00427350">
      <w:pPr>
        <w:jc w:val="both"/>
      </w:pPr>
      <w:r>
        <w:t>Las entidades no residentes, están obligadas y tienen plazo para informar hasta el 30.09.2017.</w:t>
      </w:r>
    </w:p>
    <w:p w:rsidR="00427350" w:rsidRDefault="00427350" w:rsidP="00427350">
      <w:pPr>
        <w:jc w:val="both"/>
      </w:pPr>
    </w:p>
    <w:p w:rsidR="00427350" w:rsidRPr="00E82AEB" w:rsidRDefault="00427350" w:rsidP="00427350">
      <w:pPr>
        <w:jc w:val="both"/>
        <w:rPr>
          <w:b/>
        </w:rPr>
      </w:pPr>
      <w:r w:rsidRPr="00E82AEB">
        <w:rPr>
          <w:b/>
        </w:rPr>
        <w:t>2.  ¿Las asociaciones civiles están obligadas a informar?</w:t>
      </w:r>
    </w:p>
    <w:p w:rsidR="00427350" w:rsidRDefault="00427350" w:rsidP="00427350">
      <w:pPr>
        <w:jc w:val="both"/>
      </w:pPr>
      <w:r>
        <w:t>Sí, siempre que tengan ingresos al cierre del ejercicio anu</w:t>
      </w:r>
      <w:r w:rsidR="00302BE8">
        <w:t>al superiores a U.I. 4.000.000 y</w:t>
      </w:r>
      <w:r>
        <w:t xml:space="preserve"> activos por un valor superior a U.I. 2.500.000</w:t>
      </w:r>
      <w:r w:rsidR="00302BE8">
        <w:t>,</w:t>
      </w:r>
      <w:r>
        <w:t xml:space="preserve"> de acuerdo a lo establecido en el art. 7</w:t>
      </w:r>
      <w:r w:rsidR="00814435">
        <w:t>º</w:t>
      </w:r>
      <w:r>
        <w:t xml:space="preserve"> del Decreto </w:t>
      </w:r>
      <w:r w:rsidR="00814435">
        <w:t xml:space="preserve">Nº </w:t>
      </w:r>
      <w:r>
        <w:t>166/</w:t>
      </w:r>
      <w:r w:rsidR="00814435">
        <w:t>0</w:t>
      </w:r>
      <w:r w:rsidR="00302BE8">
        <w:t>17, en la redacción dada por el art. 2º del Decreto Nº 256/019 de fecha 02.09.2019.</w:t>
      </w:r>
      <w:r>
        <w:t xml:space="preserve">  </w:t>
      </w:r>
    </w:p>
    <w:p w:rsidR="00113166" w:rsidRDefault="00113166" w:rsidP="00427350">
      <w:pPr>
        <w:jc w:val="both"/>
      </w:pPr>
    </w:p>
    <w:p w:rsidR="002D0E6B" w:rsidRDefault="002D0E6B" w:rsidP="00427350">
      <w:pPr>
        <w:jc w:val="both"/>
        <w:rPr>
          <w:b/>
        </w:rPr>
      </w:pPr>
      <w:r w:rsidRPr="002D0E6B">
        <w:rPr>
          <w:b/>
        </w:rPr>
        <w:t>3. ¿Los consorcios están obligados a informar?</w:t>
      </w:r>
    </w:p>
    <w:p w:rsidR="002D0E6B" w:rsidRDefault="002D0E6B" w:rsidP="00427350">
      <w:pPr>
        <w:jc w:val="both"/>
      </w:pPr>
      <w:r w:rsidRPr="002D0E6B">
        <w:t xml:space="preserve">Sí, </w:t>
      </w:r>
      <w:r>
        <w:t xml:space="preserve">debido a que resultan comprendidos en el </w:t>
      </w:r>
      <w:r w:rsidR="00397077">
        <w:t xml:space="preserve">artículo 23 de la Ley Nº 19.484 y el </w:t>
      </w:r>
      <w:r>
        <w:t>literal n) del numeral I) del artículo 3º del Decreto Nº 166/017, no estando incluidos en las excepciones previstas en los artículos 7º u 8º del citado Decreto.</w:t>
      </w:r>
    </w:p>
    <w:p w:rsidR="00A6394F" w:rsidRDefault="00A6394F" w:rsidP="00427350">
      <w:pPr>
        <w:jc w:val="both"/>
      </w:pPr>
      <w:r w:rsidRPr="00800A23">
        <w:t>Esta obligación es aplicable tanto para los consorcios típicos (aquellos regulados por la Ley Nº 16.060 y que se inscriben en el Registro de Comercio) como para los atípicos (</w:t>
      </w:r>
      <w:r w:rsidR="00280D63" w:rsidRPr="00800A23">
        <w:t xml:space="preserve">aquellos que </w:t>
      </w:r>
      <w:r w:rsidRPr="00800A23">
        <w:t>no cumplen con</w:t>
      </w:r>
      <w:r w:rsidR="00800A23">
        <w:t xml:space="preserve"> los requisitos de los típicos).</w:t>
      </w:r>
    </w:p>
    <w:p w:rsidR="00A6394F" w:rsidRPr="002D0E6B" w:rsidRDefault="00800A23" w:rsidP="00427350">
      <w:pPr>
        <w:jc w:val="both"/>
      </w:pPr>
      <w:r w:rsidRPr="00800A23">
        <w:rPr>
          <w:color w:val="000000" w:themeColor="text1"/>
        </w:rPr>
        <w:lastRenderedPageBreak/>
        <w:t>En</w:t>
      </w:r>
      <w:r w:rsidR="007F172A" w:rsidRPr="00800A23">
        <w:rPr>
          <w:color w:val="000000" w:themeColor="text1"/>
        </w:rPr>
        <w:t xml:space="preserve"> el caso de los consorcios típicos</w:t>
      </w:r>
      <w:r w:rsidR="007F172A">
        <w:t xml:space="preserve">, a </w:t>
      </w:r>
      <w:r w:rsidR="00A6394F">
        <w:t xml:space="preserve">efectos de dar cumplimiento con la comunicación al Banco Central del Uruguay </w:t>
      </w:r>
      <w:proofErr w:type="gramStart"/>
      <w:r w:rsidR="00A6394F">
        <w:t>deberán</w:t>
      </w:r>
      <w:proofErr w:type="gramEnd"/>
      <w:r w:rsidR="00A6394F">
        <w:t xml:space="preserve"> previamente inscribirse en el registro de la Dirección General Impositiva como “No Contribuyentes” y obtener su número de RUT</w:t>
      </w:r>
      <w:r w:rsidR="00397077">
        <w:t>, con los requisitos que este último Organismo establezca para dichas entidades.</w:t>
      </w:r>
    </w:p>
    <w:p w:rsidR="00427350" w:rsidRDefault="00427350" w:rsidP="00427350">
      <w:pPr>
        <w:jc w:val="both"/>
      </w:pPr>
    </w:p>
    <w:p w:rsidR="00427350" w:rsidRDefault="00427350" w:rsidP="00427350">
      <w:pPr>
        <w:jc w:val="both"/>
      </w:pPr>
    </w:p>
    <w:p w:rsidR="000D1CB2" w:rsidRDefault="000D1CB2" w:rsidP="00427350">
      <w:pPr>
        <w:jc w:val="both"/>
      </w:pPr>
    </w:p>
    <w:sectPr w:rsidR="000D1CB2" w:rsidSect="00685AB0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50"/>
    <w:rsid w:val="000D1CB2"/>
    <w:rsid w:val="00113166"/>
    <w:rsid w:val="001933D7"/>
    <w:rsid w:val="001A28E7"/>
    <w:rsid w:val="00280D63"/>
    <w:rsid w:val="002D0E6B"/>
    <w:rsid w:val="00302BE8"/>
    <w:rsid w:val="00397077"/>
    <w:rsid w:val="00427350"/>
    <w:rsid w:val="0048440E"/>
    <w:rsid w:val="004D7871"/>
    <w:rsid w:val="006046B8"/>
    <w:rsid w:val="00685AB0"/>
    <w:rsid w:val="007F172A"/>
    <w:rsid w:val="00800A23"/>
    <w:rsid w:val="00814435"/>
    <w:rsid w:val="00A6394F"/>
    <w:rsid w:val="00CB0373"/>
    <w:rsid w:val="00E82AEB"/>
    <w:rsid w:val="00F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315AFE34</Template>
  <TotalTime>0</TotalTime>
  <Pages>2</Pages>
  <Words>267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D´Angelo</dc:creator>
  <cp:lastModifiedBy>Giovanna D´Angelo</cp:lastModifiedBy>
  <cp:revision>2</cp:revision>
  <cp:lastPrinted>2021-11-09T16:49:00Z</cp:lastPrinted>
  <dcterms:created xsi:type="dcterms:W3CDTF">2021-11-18T15:37:00Z</dcterms:created>
  <dcterms:modified xsi:type="dcterms:W3CDTF">2021-11-18T15:37:00Z</dcterms:modified>
</cp:coreProperties>
</file>