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67" w:rsidRPr="001A19EC" w:rsidRDefault="00A91667" w:rsidP="00797CAB"/>
    <w:p w:rsidR="00A91667" w:rsidRPr="002D712F" w:rsidRDefault="00A91667" w:rsidP="00A91667">
      <w:pPr>
        <w:pStyle w:val="Default"/>
        <w:rPr>
          <w:rFonts w:ascii="Bahnschrift Light" w:hAnsi="Bahnschrift Light" w:cs="Tahoma"/>
          <w:b/>
          <w:color w:val="000000" w:themeColor="text1"/>
          <w:sz w:val="18"/>
        </w:rPr>
      </w:pPr>
      <w:bookmarkStart w:id="0" w:name="_Toc361228221"/>
      <w:bookmarkStart w:id="1" w:name="_Toc361231648"/>
      <w:bookmarkStart w:id="2" w:name="_Toc446918080"/>
      <w:bookmarkStart w:id="3" w:name="_Toc447150923"/>
      <w:bookmarkStart w:id="4" w:name="_Toc447151038"/>
    </w:p>
    <w:p w:rsidR="00A91667" w:rsidRPr="002D712F" w:rsidRDefault="00840D1F" w:rsidP="00797CAB">
      <w:pPr>
        <w:pStyle w:val="Ttulo"/>
      </w:pPr>
      <w:r>
        <w:t>MODELO DE PLAN DE TRABAJO PARA SOLICITAR</w:t>
      </w:r>
      <w:r w:rsidR="00D0083A" w:rsidRPr="002D712F">
        <w:t xml:space="preserve"> </w:t>
      </w:r>
      <w:r w:rsidR="00BA40E9" w:rsidRPr="002D712F">
        <w:t>AUTORIZACION</w:t>
      </w:r>
      <w:r>
        <w:t xml:space="preserve"> DE CULTIVO DE CANNABIS NO PSICOACTIVO</w:t>
      </w:r>
    </w:p>
    <w:p w:rsidR="00A91667" w:rsidRPr="001A19EC" w:rsidRDefault="00A91667" w:rsidP="00797CAB">
      <w:pPr>
        <w:pStyle w:val="Ttulo"/>
      </w:pPr>
    </w:p>
    <w:p w:rsidR="00A91667" w:rsidRPr="001A19EC" w:rsidRDefault="00A91667" w:rsidP="00797CAB"/>
    <w:p w:rsidR="00A91667" w:rsidRPr="001A19EC" w:rsidRDefault="00A91667" w:rsidP="00797CAB"/>
    <w:p w:rsidR="00D0083A" w:rsidRPr="001A19EC" w:rsidRDefault="00D0083A" w:rsidP="00797CAB">
      <w:pPr>
        <w:pStyle w:val="Ttulo"/>
      </w:pPr>
    </w:p>
    <w:p w:rsidR="00D0083A" w:rsidRPr="001A19EC" w:rsidRDefault="00D0083A" w:rsidP="00797CAB">
      <w:pPr>
        <w:pStyle w:val="Ttulo"/>
      </w:pPr>
    </w:p>
    <w:p w:rsidR="00D0083A" w:rsidRPr="00532377" w:rsidRDefault="00A91667" w:rsidP="00797CAB">
      <w:r w:rsidRPr="001A19EC">
        <w:br w:type="page"/>
      </w:r>
      <w:bookmarkEnd w:id="0"/>
      <w:bookmarkEnd w:id="1"/>
      <w:bookmarkEnd w:id="2"/>
      <w:bookmarkEnd w:id="3"/>
      <w:bookmarkEnd w:id="4"/>
      <w:r w:rsidR="00D0083A" w:rsidRPr="00532377">
        <w:lastRenderedPageBreak/>
        <w:t>Presentación y antecedentes de la empresa:</w:t>
      </w:r>
    </w:p>
    <w:p w:rsidR="00840D1F" w:rsidRDefault="00840D1F" w:rsidP="00797CAB">
      <w:pPr>
        <w:pStyle w:val="Prrafodelista"/>
        <w:numPr>
          <w:ilvl w:val="0"/>
          <w:numId w:val="6"/>
        </w:numPr>
      </w:pPr>
      <w:proofErr w:type="gramStart"/>
      <w:r>
        <w:t xml:space="preserve">Descripción  </w:t>
      </w:r>
      <w:r w:rsidR="00AA3D4E">
        <w:t>tipo</w:t>
      </w:r>
      <w:proofErr w:type="gramEnd"/>
      <w:r w:rsidR="00AA3D4E">
        <w:t xml:space="preserve"> esquema</w:t>
      </w:r>
      <w:r>
        <w:t xml:space="preserve"> de la estructura societaria.</w:t>
      </w:r>
    </w:p>
    <w:p w:rsidR="00840D1F" w:rsidRDefault="00800947" w:rsidP="00797CAB">
      <w:pPr>
        <w:pStyle w:val="Prrafodelista"/>
        <w:numPr>
          <w:ilvl w:val="0"/>
          <w:numId w:val="6"/>
        </w:numPr>
      </w:pPr>
      <w:r>
        <w:t>Personal jerárquico y técnico</w:t>
      </w:r>
      <w:r w:rsidR="00840D1F">
        <w:t xml:space="preserve"> </w:t>
      </w:r>
      <w:proofErr w:type="gramStart"/>
      <w:r w:rsidR="00840D1F">
        <w:t>( detalle</w:t>
      </w:r>
      <w:proofErr w:type="gramEnd"/>
      <w:r w:rsidR="00840D1F">
        <w:t xml:space="preserve"> de cada uno</w:t>
      </w:r>
      <w:r w:rsidR="00AA3D4E">
        <w:t>, teléfono, correo electrónico</w:t>
      </w:r>
      <w:r w:rsidR="00840D1F">
        <w:t>)</w:t>
      </w:r>
    </w:p>
    <w:p w:rsidR="00B7136F" w:rsidRDefault="00840D1F" w:rsidP="00257917">
      <w:pPr>
        <w:ind w:firstLine="0"/>
      </w:pPr>
      <w:r w:rsidRPr="00DC24EC">
        <w:rPr>
          <w:b/>
          <w:u w:val="single"/>
        </w:rPr>
        <w:t>Objetivo</w:t>
      </w:r>
      <w:r w:rsidR="00B7136F" w:rsidRPr="00532377">
        <w:rPr>
          <w:b/>
          <w:u w:val="single"/>
        </w:rPr>
        <w:t>:</w:t>
      </w:r>
      <w:r w:rsidR="00B7136F" w:rsidRPr="001A19EC">
        <w:t xml:space="preserve"> </w:t>
      </w:r>
      <w:r w:rsidR="00DC24EC">
        <w:t xml:space="preserve"> </w:t>
      </w:r>
      <w:r w:rsidR="00B7136F" w:rsidRPr="001A19EC">
        <w:t xml:space="preserve">Producción de </w:t>
      </w:r>
      <w:r>
        <w:t>………………</w:t>
      </w:r>
      <w:proofErr w:type="gramStart"/>
      <w:r>
        <w:t>…….</w:t>
      </w:r>
      <w:proofErr w:type="gramEnd"/>
      <w:r w:rsidR="00532377" w:rsidRPr="001A19EC">
        <w:t>(</w:t>
      </w:r>
      <w:r w:rsidR="004D68D9">
        <w:t>flores, granos, tallos)</w:t>
      </w:r>
      <w:r w:rsidR="00B7136F" w:rsidRPr="001A19EC">
        <w:t xml:space="preserve"> Cannabis no psicoactivo.</w:t>
      </w:r>
    </w:p>
    <w:p w:rsidR="004D68D9" w:rsidRDefault="004D68D9" w:rsidP="00257917">
      <w:pPr>
        <w:ind w:firstLine="0"/>
      </w:pPr>
      <w:r w:rsidRPr="00DC24EC">
        <w:rPr>
          <w:b/>
          <w:u w:val="single"/>
        </w:rPr>
        <w:t xml:space="preserve">Objetivo </w:t>
      </w:r>
      <w:r w:rsidR="00AA3D4E" w:rsidRPr="00DC24EC">
        <w:rPr>
          <w:b/>
          <w:u w:val="single"/>
        </w:rPr>
        <w:t>específico</w:t>
      </w:r>
      <w:r>
        <w:t xml:space="preserve">: </w:t>
      </w:r>
      <w:r w:rsidR="00DC24EC">
        <w:t>(Para empresas que vayan a</w:t>
      </w:r>
      <w:r>
        <w:t xml:space="preserve"> </w:t>
      </w:r>
      <w:r w:rsidR="00DC24EC">
        <w:t xml:space="preserve">acondicionar o </w:t>
      </w:r>
      <w:r>
        <w:t>industrializar</w:t>
      </w:r>
      <w:r w:rsidR="00DC24EC">
        <w:t xml:space="preserve"> sería, semillas para </w:t>
      </w:r>
      <w:r w:rsidR="00326716">
        <w:t>comercializar, aceite</w:t>
      </w:r>
      <w:r w:rsidR="00DC24EC">
        <w:t xml:space="preserve"> comestible, granos comestibles, harina, biomasa, fibra, </w:t>
      </w:r>
      <w:proofErr w:type="spellStart"/>
      <w:r w:rsidR="00DC24EC">
        <w:t>etc</w:t>
      </w:r>
      <w:proofErr w:type="spellEnd"/>
      <w:r w:rsidR="00DC24EC">
        <w:t>)</w:t>
      </w:r>
    </w:p>
    <w:p w:rsidR="00532377" w:rsidRPr="001A19EC" w:rsidRDefault="00532377" w:rsidP="00797CAB"/>
    <w:p w:rsidR="008439B8" w:rsidRDefault="004D68D9" w:rsidP="00257917">
      <w:pPr>
        <w:ind w:firstLine="0"/>
      </w:pPr>
      <w:r>
        <w:rPr>
          <w:b/>
          <w:u w:val="single"/>
        </w:rPr>
        <w:t>Actividades a desarrollar</w:t>
      </w:r>
      <w:r w:rsidR="00B7136F" w:rsidRPr="00532377">
        <w:rPr>
          <w:b/>
          <w:u w:val="single"/>
        </w:rPr>
        <w:t>:</w:t>
      </w:r>
      <w:r w:rsidR="00B7136F" w:rsidRPr="001A19EC">
        <w:t xml:space="preserve"> </w:t>
      </w:r>
      <w:r w:rsidR="00840D1F">
        <w:rPr>
          <w:lang w:eastAsia="es-UY"/>
        </w:rPr>
        <w:t xml:space="preserve">Plantar, cultivar, cosechar e </w:t>
      </w:r>
      <w:r w:rsidR="00B7136F" w:rsidRPr="001A19EC">
        <w:rPr>
          <w:lang w:eastAsia="es-UY"/>
        </w:rPr>
        <w:t>industrializar cannabis de uso no psicoactivo (cáñamo)</w:t>
      </w:r>
      <w:r w:rsidR="00B7136F" w:rsidRPr="001A19EC">
        <w:t>.</w:t>
      </w:r>
      <w:r>
        <w:t xml:space="preserve"> (</w:t>
      </w:r>
      <w:r w:rsidR="00840D1F">
        <w:t xml:space="preserve">especificar que tareas </w:t>
      </w:r>
      <w:r w:rsidR="00CB29B1">
        <w:t>va solicitar</w:t>
      </w:r>
      <w:r w:rsidR="00840D1F">
        <w:t xml:space="preserve"> autorización) </w:t>
      </w:r>
    </w:p>
    <w:p w:rsidR="00B7136F" w:rsidRDefault="00840D1F" w:rsidP="00257917">
      <w:pPr>
        <w:ind w:firstLine="0"/>
      </w:pPr>
      <w:r>
        <w:t xml:space="preserve">La actividad de comercialización del producto se solicita autorización una vez </w:t>
      </w:r>
      <w:r w:rsidR="008439B8">
        <w:t xml:space="preserve">que tenga el producto en stock </w:t>
      </w:r>
    </w:p>
    <w:p w:rsidR="008439B8" w:rsidRDefault="008439B8" w:rsidP="00797CAB">
      <w:r>
        <w:t>Cuadro resumen de las actividades a desarrollar</w:t>
      </w:r>
      <w:r w:rsidR="00AA3D4E">
        <w:t xml:space="preserve"> ( obligatorio)</w:t>
      </w:r>
    </w:p>
    <w:tbl>
      <w:tblPr>
        <w:tblStyle w:val="Tablaconcuadrcula"/>
        <w:tblW w:w="10456" w:type="dxa"/>
        <w:jc w:val="center"/>
        <w:tblLook w:val="04A0" w:firstRow="1" w:lastRow="0" w:firstColumn="1" w:lastColumn="0" w:noHBand="0" w:noVBand="1"/>
      </w:tblPr>
      <w:tblGrid>
        <w:gridCol w:w="872"/>
        <w:gridCol w:w="1712"/>
        <w:gridCol w:w="902"/>
        <w:gridCol w:w="1177"/>
        <w:gridCol w:w="1266"/>
        <w:gridCol w:w="1217"/>
        <w:gridCol w:w="3310"/>
      </w:tblGrid>
      <w:tr w:rsidR="00E31EDA" w:rsidTr="00E31EDA">
        <w:trPr>
          <w:jc w:val="center"/>
        </w:trPr>
        <w:tc>
          <w:tcPr>
            <w:tcW w:w="877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Dpto</w:t>
            </w:r>
            <w:proofErr w:type="spellEnd"/>
          </w:p>
        </w:tc>
        <w:tc>
          <w:tcPr>
            <w:tcW w:w="1735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Nro</w:t>
            </w:r>
            <w:proofErr w:type="spellEnd"/>
            <w:r>
              <w:rPr>
                <w:rFonts w:ascii="Arial" w:hAnsi="Arial" w:cs="Arial"/>
              </w:rPr>
              <w:t xml:space="preserve"> Padrón</w:t>
            </w:r>
          </w:p>
        </w:tc>
        <w:tc>
          <w:tcPr>
            <w:tcW w:w="906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</w:t>
            </w:r>
            <w:r w:rsidRPr="008439B8">
              <w:rPr>
                <w:rFonts w:ascii="Arial" w:hAnsi="Arial" w:cs="Arial"/>
                <w:sz w:val="16"/>
                <w:szCs w:val="16"/>
              </w:rPr>
              <w:t>ha/mts2</w:t>
            </w:r>
          </w:p>
        </w:tc>
        <w:tc>
          <w:tcPr>
            <w:tcW w:w="1177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Variedad</w:t>
            </w:r>
          </w:p>
        </w:tc>
        <w:tc>
          <w:tcPr>
            <w:tcW w:w="1268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Producto a cosechar</w:t>
            </w:r>
          </w:p>
        </w:tc>
        <w:tc>
          <w:tcPr>
            <w:tcW w:w="1120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Rend</w:t>
            </w:r>
            <w:proofErr w:type="spellEnd"/>
            <w:r>
              <w:rPr>
                <w:rFonts w:ascii="Arial" w:hAnsi="Arial" w:cs="Arial"/>
              </w:rPr>
              <w:t>. Estimado (</w:t>
            </w:r>
            <w:r w:rsidRPr="00E31EDA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/unid)</w:t>
            </w:r>
          </w:p>
        </w:tc>
        <w:tc>
          <w:tcPr>
            <w:tcW w:w="3373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Modalidad </w:t>
            </w:r>
            <w:proofErr w:type="spellStart"/>
            <w:r w:rsidRPr="008439B8">
              <w:rPr>
                <w:rFonts w:ascii="Arial" w:hAnsi="Arial" w:cs="Arial"/>
                <w:sz w:val="16"/>
                <w:szCs w:val="16"/>
              </w:rPr>
              <w:t>indoor</w:t>
            </w:r>
            <w:proofErr w:type="spellEnd"/>
            <w:r w:rsidRPr="008439B8">
              <w:rPr>
                <w:rFonts w:ascii="Arial" w:hAnsi="Arial" w:cs="Arial"/>
                <w:sz w:val="16"/>
                <w:szCs w:val="16"/>
              </w:rPr>
              <w:t xml:space="preserve">, invernáculo, </w:t>
            </w:r>
            <w:proofErr w:type="spellStart"/>
            <w:r w:rsidRPr="008439B8">
              <w:rPr>
                <w:rFonts w:ascii="Arial" w:hAnsi="Arial" w:cs="Arial"/>
                <w:sz w:val="16"/>
                <w:szCs w:val="16"/>
              </w:rPr>
              <w:t>macrotuneles</w:t>
            </w:r>
            <w:proofErr w:type="spellEnd"/>
            <w:r w:rsidRPr="008439B8">
              <w:rPr>
                <w:rFonts w:ascii="Arial" w:hAnsi="Arial" w:cs="Arial"/>
                <w:sz w:val="16"/>
                <w:szCs w:val="16"/>
              </w:rPr>
              <w:t>, cielo abierto</w:t>
            </w:r>
          </w:p>
        </w:tc>
      </w:tr>
      <w:tr w:rsidR="00E31EDA" w:rsidTr="00E31EDA">
        <w:trPr>
          <w:jc w:val="center"/>
        </w:trPr>
        <w:tc>
          <w:tcPr>
            <w:tcW w:w="877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31EDA" w:rsidTr="00E31EDA">
        <w:trPr>
          <w:jc w:val="center"/>
        </w:trPr>
        <w:tc>
          <w:tcPr>
            <w:tcW w:w="877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:rsidR="00E31EDA" w:rsidRDefault="00E31EDA" w:rsidP="009029DF">
            <w:pPr>
              <w:pStyle w:val="Sangradetextonormal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bookmarkStart w:id="5" w:name="_GoBack"/>
            <w:bookmarkEnd w:id="5"/>
          </w:p>
        </w:tc>
      </w:tr>
    </w:tbl>
    <w:p w:rsidR="008439B8" w:rsidRDefault="008439B8" w:rsidP="00797CAB"/>
    <w:p w:rsidR="00E955D6" w:rsidRPr="00532377" w:rsidRDefault="00DC24EC" w:rsidP="00797CAB">
      <w:r>
        <w:t>Descripción del plan de trabajo</w:t>
      </w:r>
      <w:r w:rsidR="00E955D6" w:rsidRPr="00532377">
        <w:t>:</w:t>
      </w:r>
    </w:p>
    <w:p w:rsidR="00E955D6" w:rsidRPr="001A19EC" w:rsidRDefault="004D68D9" w:rsidP="00797CAB">
      <w:pPr>
        <w:pStyle w:val="Prrafodelista"/>
        <w:numPr>
          <w:ilvl w:val="0"/>
          <w:numId w:val="8"/>
        </w:numPr>
      </w:pPr>
      <w:r>
        <w:t xml:space="preserve">Origen del material de </w:t>
      </w:r>
      <w:r w:rsidR="00DC24EC">
        <w:t>propagación</w:t>
      </w:r>
      <w:r w:rsidR="00825398" w:rsidRPr="001A19EC">
        <w:t xml:space="preserve"> para la instalación de los cultivos</w:t>
      </w:r>
      <w:r w:rsidR="0004098F" w:rsidRPr="001A19EC">
        <w:t>.</w:t>
      </w:r>
      <w:r w:rsidR="00E955D6" w:rsidRPr="001A19EC">
        <w:t xml:space="preserve"> </w:t>
      </w:r>
    </w:p>
    <w:p w:rsidR="00E955D6" w:rsidRPr="001A19EC" w:rsidRDefault="00156C40" w:rsidP="00797CAB">
      <w:pPr>
        <w:pStyle w:val="Prrafodelista"/>
        <w:numPr>
          <w:ilvl w:val="0"/>
          <w:numId w:val="8"/>
        </w:numPr>
      </w:pPr>
      <w:r w:rsidRPr="001A19EC">
        <w:t>D</w:t>
      </w:r>
      <w:r w:rsidR="00E955D6" w:rsidRPr="001A19EC">
        <w:t>escripción agronómica de</w:t>
      </w:r>
      <w:r w:rsidRPr="001A19EC">
        <w:t>l cultivar</w:t>
      </w:r>
      <w:r w:rsidR="0004098F" w:rsidRPr="001A19EC">
        <w:t>.</w:t>
      </w:r>
      <w:r w:rsidR="00E955D6" w:rsidRPr="001A19EC">
        <w:t xml:space="preserve"> </w:t>
      </w:r>
    </w:p>
    <w:p w:rsidR="00E32309" w:rsidRPr="001A19EC" w:rsidRDefault="00E32309" w:rsidP="00797CAB">
      <w:pPr>
        <w:pStyle w:val="Prrafodelista"/>
        <w:numPr>
          <w:ilvl w:val="0"/>
          <w:numId w:val="8"/>
        </w:numPr>
      </w:pPr>
      <w:r w:rsidRPr="001A19EC">
        <w:t>Desarrollo del plan agronómico.</w:t>
      </w:r>
      <w:r w:rsidR="00DC24EC">
        <w:t xml:space="preserve"> </w:t>
      </w:r>
    </w:p>
    <w:p w:rsidR="00DD2C63" w:rsidRPr="001A19EC" w:rsidRDefault="00DD2C63" w:rsidP="00797CAB">
      <w:pPr>
        <w:pStyle w:val="Prrafodelista"/>
        <w:numPr>
          <w:ilvl w:val="0"/>
          <w:numId w:val="8"/>
        </w:numPr>
      </w:pPr>
      <w:r w:rsidRPr="001A19EC">
        <w:t>Procedimiento de Seguridad</w:t>
      </w:r>
      <w:r w:rsidR="0041128B" w:rsidRPr="001A19EC">
        <w:t>.</w:t>
      </w:r>
    </w:p>
    <w:p w:rsidR="00213F08" w:rsidRPr="001A19EC" w:rsidRDefault="006E3194" w:rsidP="00797CAB">
      <w:pPr>
        <w:pStyle w:val="Prrafodelista"/>
        <w:numPr>
          <w:ilvl w:val="0"/>
          <w:numId w:val="8"/>
        </w:numPr>
      </w:pPr>
      <w:r w:rsidRPr="001A19EC">
        <w:t xml:space="preserve">Comercialización y destino de la </w:t>
      </w:r>
      <w:r w:rsidR="00213F08" w:rsidRPr="001A19EC">
        <w:t>producción</w:t>
      </w:r>
    </w:p>
    <w:p w:rsidR="00617C32" w:rsidRPr="001A19EC" w:rsidRDefault="00617C32" w:rsidP="00797CAB">
      <w:pPr>
        <w:rPr>
          <w:lang w:eastAsia="es-UY"/>
        </w:rPr>
      </w:pPr>
    </w:p>
    <w:p w:rsidR="004F343F" w:rsidRPr="00532377" w:rsidRDefault="00840D1F" w:rsidP="00797CAB">
      <w:pPr>
        <w:pStyle w:val="Prrafodelista"/>
        <w:numPr>
          <w:ilvl w:val="0"/>
          <w:numId w:val="10"/>
        </w:numPr>
      </w:pPr>
      <w:r>
        <w:t>Origen</w:t>
      </w:r>
      <w:r w:rsidR="00825398" w:rsidRPr="00532377">
        <w:t xml:space="preserve"> de</w:t>
      </w:r>
      <w:r>
        <w:t>l material de propagación (</w:t>
      </w:r>
      <w:r w:rsidRPr="00532377">
        <w:t>semillas</w:t>
      </w:r>
      <w:r>
        <w:t xml:space="preserve"> o </w:t>
      </w:r>
      <w:proofErr w:type="gramStart"/>
      <w:r>
        <w:t xml:space="preserve">esquejes) </w:t>
      </w:r>
      <w:r w:rsidR="00825398" w:rsidRPr="00532377">
        <w:t xml:space="preserve"> para</w:t>
      </w:r>
      <w:proofErr w:type="gramEnd"/>
      <w:r w:rsidR="00825398" w:rsidRPr="00532377">
        <w:t xml:space="preserve"> la instalación de los cultivos</w:t>
      </w:r>
    </w:p>
    <w:p w:rsidR="004D68D9" w:rsidRPr="00797CAB" w:rsidRDefault="00840D1F" w:rsidP="00797CAB">
      <w:pPr>
        <w:pStyle w:val="s6"/>
        <w:rPr>
          <w:rFonts w:ascii="Tahoma" w:hAnsi="Tahoma" w:cs="Tahoma"/>
        </w:rPr>
      </w:pPr>
      <w:r w:rsidRPr="00797CAB">
        <w:rPr>
          <w:rFonts w:ascii="Tahoma" w:hAnsi="Tahoma" w:cs="Tahoma"/>
        </w:rPr>
        <w:t xml:space="preserve">Detalle de donde se obtendrá las variedades </w:t>
      </w:r>
      <w:r w:rsidR="004D68D9" w:rsidRPr="00797CAB">
        <w:rPr>
          <w:rFonts w:ascii="Tahoma" w:hAnsi="Tahoma" w:cs="Tahoma"/>
        </w:rPr>
        <w:t>(importación</w:t>
      </w:r>
      <w:r w:rsidRPr="00797CAB">
        <w:rPr>
          <w:rFonts w:ascii="Tahoma" w:hAnsi="Tahoma" w:cs="Tahoma"/>
        </w:rPr>
        <w:t>, mercado local)</w:t>
      </w:r>
    </w:p>
    <w:p w:rsidR="004D68D9" w:rsidRPr="00797CAB" w:rsidRDefault="004D68D9" w:rsidP="00797CAB">
      <w:pPr>
        <w:pStyle w:val="s6"/>
        <w:rPr>
          <w:rFonts w:ascii="Tahoma" w:hAnsi="Tahoma" w:cs="Tahoma"/>
        </w:rPr>
      </w:pPr>
      <w:r w:rsidRPr="00797CAB">
        <w:rPr>
          <w:rFonts w:ascii="Tahoma" w:hAnsi="Tahoma" w:cs="Tahoma"/>
        </w:rPr>
        <w:t xml:space="preserve">Detalle de la cantidad de material de propagación a adquirir y </w:t>
      </w:r>
      <w:r w:rsidR="00DC24EC" w:rsidRPr="00797CAB">
        <w:rPr>
          <w:rFonts w:ascii="Tahoma" w:hAnsi="Tahoma" w:cs="Tahoma"/>
        </w:rPr>
        <w:t>nombre de</w:t>
      </w:r>
      <w:r w:rsidRPr="00797CAB">
        <w:rPr>
          <w:rFonts w:ascii="Tahoma" w:hAnsi="Tahoma" w:cs="Tahoma"/>
        </w:rPr>
        <w:t xml:space="preserve"> la empresa proveedora </w:t>
      </w:r>
      <w:r w:rsidR="00DC24EC" w:rsidRPr="00797CAB">
        <w:rPr>
          <w:rFonts w:ascii="Tahoma" w:hAnsi="Tahoma" w:cs="Tahoma"/>
        </w:rPr>
        <w:t>(factura</w:t>
      </w:r>
      <w:r w:rsidRPr="00797CAB">
        <w:rPr>
          <w:rFonts w:ascii="Tahoma" w:hAnsi="Tahoma" w:cs="Tahoma"/>
        </w:rPr>
        <w:t xml:space="preserve"> proforma en caso de importación</w:t>
      </w:r>
      <w:r w:rsidR="00DC24EC" w:rsidRPr="00797CAB">
        <w:rPr>
          <w:rFonts w:ascii="Tahoma" w:hAnsi="Tahoma" w:cs="Tahoma"/>
        </w:rPr>
        <w:t>, o importador local</w:t>
      </w:r>
      <w:r w:rsidRPr="00797CAB">
        <w:rPr>
          <w:rFonts w:ascii="Tahoma" w:hAnsi="Tahoma" w:cs="Tahoma"/>
        </w:rPr>
        <w:t xml:space="preserve">) </w:t>
      </w:r>
    </w:p>
    <w:p w:rsidR="004D68D9" w:rsidRPr="00797CAB" w:rsidRDefault="004D68D9" w:rsidP="00797CAB">
      <w:pPr>
        <w:pStyle w:val="s6"/>
        <w:rPr>
          <w:rFonts w:ascii="Tahoma" w:hAnsi="Tahoma" w:cs="Tahoma"/>
        </w:rPr>
      </w:pPr>
      <w:r w:rsidRPr="00797CAB">
        <w:rPr>
          <w:rFonts w:ascii="Tahoma" w:hAnsi="Tahoma" w:cs="Tahoma"/>
        </w:rPr>
        <w:t>Nombre de la empresa registrante de la variedad, y del obtentor declarado ante INASE.</w:t>
      </w:r>
    </w:p>
    <w:p w:rsidR="00156C40" w:rsidRDefault="00840010" w:rsidP="00797CAB">
      <w:pPr>
        <w:pStyle w:val="Prrafodelista"/>
        <w:numPr>
          <w:ilvl w:val="0"/>
          <w:numId w:val="10"/>
        </w:numPr>
      </w:pPr>
      <w:r w:rsidRPr="00532377">
        <w:lastRenderedPageBreak/>
        <w:t xml:space="preserve">Descripción agronómica del cultivar </w:t>
      </w:r>
    </w:p>
    <w:p w:rsidR="004D68D9" w:rsidRDefault="004D68D9" w:rsidP="00797CAB">
      <w:pPr>
        <w:pStyle w:val="Prrafodelista"/>
      </w:pPr>
    </w:p>
    <w:p w:rsidR="004D68D9" w:rsidRPr="004D68D9" w:rsidRDefault="004D68D9" w:rsidP="00797CAB">
      <w:pPr>
        <w:pStyle w:val="Prrafodelista"/>
      </w:pPr>
      <w:r>
        <w:t xml:space="preserve">Características agronómicas del cultivar (monoico, </w:t>
      </w:r>
      <w:proofErr w:type="gramStart"/>
      <w:r>
        <w:t>dioico,,</w:t>
      </w:r>
      <w:proofErr w:type="gramEnd"/>
      <w:r>
        <w:t xml:space="preserve"> hermafrodita, </w:t>
      </w:r>
      <w:proofErr w:type="spellStart"/>
      <w:r>
        <w:t>autofloreciente</w:t>
      </w:r>
      <w:proofErr w:type="spellEnd"/>
      <w:r>
        <w:t xml:space="preserve"> o </w:t>
      </w:r>
      <w:proofErr w:type="spellStart"/>
      <w:r>
        <w:t>fotoperiódica</w:t>
      </w:r>
      <w:proofErr w:type="spellEnd"/>
      <w:r>
        <w:t>, ciclo estimado en días, fin de su selección ( grano, flor, ambas, fibra)</w:t>
      </w:r>
    </w:p>
    <w:p w:rsidR="006B2591" w:rsidRDefault="006B2591" w:rsidP="00797CAB">
      <w:pPr>
        <w:pStyle w:val="Prrafodelista"/>
        <w:rPr>
          <w:shd w:val="clear" w:color="auto" w:fill="FFFFFF"/>
          <w:lang w:val="en-US"/>
        </w:rPr>
      </w:pPr>
    </w:p>
    <w:p w:rsidR="00257917" w:rsidRDefault="00257917" w:rsidP="00797CAB">
      <w:pPr>
        <w:pStyle w:val="Prrafodelista"/>
        <w:rPr>
          <w:shd w:val="clear" w:color="auto" w:fill="FFFFFF"/>
          <w:lang w:val="en-US"/>
        </w:rPr>
      </w:pPr>
    </w:p>
    <w:p w:rsidR="00257917" w:rsidRPr="00532377" w:rsidRDefault="00257917" w:rsidP="00797CAB">
      <w:pPr>
        <w:pStyle w:val="Prrafodelista"/>
        <w:rPr>
          <w:shd w:val="clear" w:color="auto" w:fill="FFFFFF"/>
          <w:lang w:val="en-US"/>
        </w:rPr>
      </w:pPr>
    </w:p>
    <w:p w:rsidR="00A91667" w:rsidRPr="00182955" w:rsidRDefault="008307A9" w:rsidP="00797CAB">
      <w:r w:rsidRPr="00182955">
        <w:t>3.</w:t>
      </w:r>
      <w:r w:rsidRPr="00182955">
        <w:tab/>
        <w:t>Desarrollo del plan agronómico.</w:t>
      </w:r>
    </w:p>
    <w:p w:rsidR="00006268" w:rsidRDefault="00006268" w:rsidP="00797CAB">
      <w:pPr>
        <w:pStyle w:val="Prrafodelista"/>
        <w:numPr>
          <w:ilvl w:val="1"/>
          <w:numId w:val="23"/>
        </w:numPr>
      </w:pPr>
      <w:r w:rsidRPr="00C2321F">
        <w:t xml:space="preserve">Ubicación geográfica de las áreas incluidas en el </w:t>
      </w:r>
      <w:r w:rsidR="00C2321F" w:rsidRPr="00C2321F">
        <w:t>proyecto</w:t>
      </w:r>
      <w:r w:rsidRPr="00C2321F">
        <w:t>.</w:t>
      </w:r>
    </w:p>
    <w:p w:rsidR="00DC24EC" w:rsidRPr="00EC51A5" w:rsidRDefault="00EC51A5" w:rsidP="00257917">
      <w:pPr>
        <w:pStyle w:val="Prrafodelista"/>
        <w:ind w:firstLine="0"/>
      </w:pPr>
      <w:r w:rsidRPr="00EC51A5">
        <w:t>Padrón</w:t>
      </w:r>
      <w:r w:rsidR="00DC24EC" w:rsidRPr="00EC51A5">
        <w:t>, (si no es de propiedad, adjuntar copia de arrendamiento donde se mencione el cultivo que se va a hacer)</w:t>
      </w:r>
      <w:r w:rsidR="00800947" w:rsidRPr="00EC51A5">
        <w:t>, coordenadas</w:t>
      </w:r>
      <w:r w:rsidR="00DC24EC" w:rsidRPr="00EC51A5">
        <w:t xml:space="preserve">, </w:t>
      </w:r>
    </w:p>
    <w:p w:rsidR="00800947" w:rsidRPr="00EC51A5" w:rsidRDefault="00EC51A5" w:rsidP="00257917">
      <w:pPr>
        <w:pStyle w:val="Prrafodelista"/>
        <w:ind w:firstLine="0"/>
      </w:pPr>
      <w:r w:rsidRPr="00EC51A5">
        <w:t>Mapas generales (</w:t>
      </w:r>
      <w:r w:rsidR="00DC24EC" w:rsidRPr="00EC51A5">
        <w:t xml:space="preserve">foto de </w:t>
      </w:r>
      <w:proofErr w:type="spellStart"/>
      <w:r w:rsidR="00DC24EC" w:rsidRPr="00EC51A5">
        <w:t>googlemaps</w:t>
      </w:r>
      <w:proofErr w:type="spellEnd"/>
      <w:r w:rsidR="00DC24EC" w:rsidRPr="00EC51A5">
        <w:t>) y polígono de las</w:t>
      </w:r>
      <w:r w:rsidR="00800947" w:rsidRPr="00EC51A5">
        <w:t xml:space="preserve"> áre</w:t>
      </w:r>
      <w:r w:rsidR="00DC24EC" w:rsidRPr="00EC51A5">
        <w:t xml:space="preserve">as a sembrar, grupos </w:t>
      </w:r>
      <w:proofErr w:type="spellStart"/>
      <w:r w:rsidR="00DC24EC" w:rsidRPr="00EC51A5">
        <w:t>coneat</w:t>
      </w:r>
      <w:proofErr w:type="spellEnd"/>
      <w:r w:rsidR="00DC24EC" w:rsidRPr="00EC51A5">
        <w:t>. En caso de ser en invernáculo no existente, detallar la ubicación mediante un rectángulo dentro del mapa de</w:t>
      </w:r>
      <w:r w:rsidRPr="00EC51A5">
        <w:t>l padrón.</w:t>
      </w:r>
    </w:p>
    <w:p w:rsidR="00D9796D" w:rsidRDefault="00D9796D" w:rsidP="00797CAB">
      <w:pPr>
        <w:pStyle w:val="Prrafodelista"/>
        <w:numPr>
          <w:ilvl w:val="1"/>
          <w:numId w:val="23"/>
        </w:numPr>
      </w:pPr>
      <w:r w:rsidRPr="002D1115">
        <w:t>Siembra del cultivo de cáñamo industrial.</w:t>
      </w:r>
    </w:p>
    <w:p w:rsidR="004477AC" w:rsidRDefault="00EC51A5" w:rsidP="00797CAB">
      <w:pPr>
        <w:pStyle w:val="Prrafodelista"/>
      </w:pPr>
      <w:r>
        <w:t xml:space="preserve">Describir el modelo de cultivo </w:t>
      </w:r>
      <w:proofErr w:type="gramStart"/>
      <w:r>
        <w:t>( cielo</w:t>
      </w:r>
      <w:proofErr w:type="gramEnd"/>
      <w:r>
        <w:t xml:space="preserve"> abierto, invernáculo, </w:t>
      </w:r>
      <w:proofErr w:type="spellStart"/>
      <w:r>
        <w:t>indoor</w:t>
      </w:r>
      <w:proofErr w:type="spellEnd"/>
      <w:r>
        <w:t>, hidropónico</w:t>
      </w:r>
      <w:r w:rsidR="0046625E">
        <w:t xml:space="preserve">, orgánico, </w:t>
      </w:r>
      <w:proofErr w:type="spellStart"/>
      <w:r w:rsidR="0046625E">
        <w:t>etc</w:t>
      </w:r>
      <w:proofErr w:type="spellEnd"/>
      <w:r>
        <w:t xml:space="preserve">), así como el modelo de generación de plantas( de esquejes, semillas en campo, </w:t>
      </w:r>
      <w:proofErr w:type="spellStart"/>
      <w:r>
        <w:t>plantines</w:t>
      </w:r>
      <w:proofErr w:type="spellEnd"/>
      <w:r>
        <w:t xml:space="preserve"> en vivero, </w:t>
      </w:r>
      <w:proofErr w:type="spellStart"/>
      <w:r>
        <w:t>etc</w:t>
      </w:r>
      <w:proofErr w:type="spellEnd"/>
      <w:r>
        <w:t>)</w:t>
      </w:r>
    </w:p>
    <w:p w:rsidR="00EC51A5" w:rsidRDefault="00EC51A5" w:rsidP="0010694B">
      <w:pPr>
        <w:pStyle w:val="Prrafodelista"/>
        <w:ind w:firstLine="0"/>
      </w:pPr>
      <w:r>
        <w:t>En las siembras a cielo abierto, se debe detallar la preparación del barbecho, el tipo de siembra</w:t>
      </w:r>
      <w:r w:rsidR="0046625E">
        <w:t xml:space="preserve"> (directa, mínimo laboreo</w:t>
      </w:r>
      <w:r>
        <w:t>,</w:t>
      </w:r>
      <w:r w:rsidR="00326716">
        <w:t xml:space="preserve"> convencional), </w:t>
      </w:r>
      <w:r>
        <w:t xml:space="preserve">la densidad, distribución de las semillas o </w:t>
      </w:r>
      <w:proofErr w:type="spellStart"/>
      <w:proofErr w:type="gramStart"/>
      <w:r>
        <w:t>plantines</w:t>
      </w:r>
      <w:proofErr w:type="spellEnd"/>
      <w:r w:rsidR="00326716">
        <w:t>(</w:t>
      </w:r>
      <w:proofErr w:type="gramEnd"/>
      <w:r w:rsidR="00326716">
        <w:t>tipo de sembradora)</w:t>
      </w:r>
      <w:r>
        <w:t>, existenc</w:t>
      </w:r>
      <w:r w:rsidR="00326716">
        <w:t>ia de riego, detallando el tipo y capacidad.</w:t>
      </w:r>
    </w:p>
    <w:p w:rsidR="004477AC" w:rsidRDefault="004477AC" w:rsidP="0010694B">
      <w:pPr>
        <w:pStyle w:val="Prrafodelista"/>
        <w:ind w:firstLine="0"/>
      </w:pPr>
      <w:r>
        <w:t xml:space="preserve">Las empresas que cosechen flores, o biomasa </w:t>
      </w:r>
      <w:proofErr w:type="gramStart"/>
      <w:r>
        <w:t>( no</w:t>
      </w:r>
      <w:proofErr w:type="gramEnd"/>
      <w:r>
        <w:t xml:space="preserve"> fibra) para la industria local, deberá dejar establecido que identificará y gestionará los lotes de producción por separado.</w:t>
      </w:r>
    </w:p>
    <w:p w:rsidR="0010694B" w:rsidRDefault="0010694B" w:rsidP="0010694B">
      <w:pPr>
        <w:pStyle w:val="Prrafodelista"/>
        <w:ind w:firstLine="0"/>
      </w:pPr>
      <w:r>
        <w:t xml:space="preserve">CUADRO CON AREAS (ha y/o mts2) SEGÚN MODELO DE </w:t>
      </w:r>
      <w:proofErr w:type="gramStart"/>
      <w:r>
        <w:t>PRODUCCIÒN( cielo</w:t>
      </w:r>
      <w:proofErr w:type="gramEnd"/>
      <w:r>
        <w:t xml:space="preserve"> abierto o </w:t>
      </w:r>
      <w:proofErr w:type="spellStart"/>
      <w:r>
        <w:t>invernaculo</w:t>
      </w:r>
      <w:proofErr w:type="spellEnd"/>
      <w:r>
        <w:t>)</w:t>
      </w:r>
    </w:p>
    <w:p w:rsidR="0010694B" w:rsidRDefault="0010694B" w:rsidP="00797CAB">
      <w:pPr>
        <w:pStyle w:val="Prrafodelista"/>
      </w:pPr>
    </w:p>
    <w:p w:rsidR="00797CAB" w:rsidRDefault="00797CAB" w:rsidP="00797CAB">
      <w:pPr>
        <w:pStyle w:val="Prrafodelista"/>
      </w:pPr>
    </w:p>
    <w:p w:rsidR="00CC7B31" w:rsidRDefault="00904620" w:rsidP="00797CAB">
      <w:pPr>
        <w:pStyle w:val="Prrafodelista"/>
        <w:numPr>
          <w:ilvl w:val="1"/>
          <w:numId w:val="23"/>
        </w:numPr>
      </w:pPr>
      <w:r w:rsidRPr="001A19EC">
        <w:t>Época</w:t>
      </w:r>
      <w:r w:rsidR="00CC7B31" w:rsidRPr="001A19EC">
        <w:t xml:space="preserve"> de siembra</w:t>
      </w:r>
      <w:r w:rsidR="008044CD" w:rsidRPr="001A19EC">
        <w:t xml:space="preserve"> y manejo del cultivo</w:t>
      </w:r>
    </w:p>
    <w:p w:rsidR="00821306" w:rsidRDefault="00821306" w:rsidP="00797CAB">
      <w:pPr>
        <w:pStyle w:val="Prrafodelista"/>
      </w:pPr>
      <w:r>
        <w:t xml:space="preserve">Para siembras a cielo abierto, detallar los meses de siembra y/o ventana de la misma. Al mismo tiempo se deberán detallar las BPA, que serán aplicadas al cultivo. (se corroborarán con la guía de </w:t>
      </w:r>
      <w:proofErr w:type="gramStart"/>
      <w:r>
        <w:t>BPA  en</w:t>
      </w:r>
      <w:proofErr w:type="gramEnd"/>
      <w:r>
        <w:t xml:space="preserve"> cultivos de se</w:t>
      </w:r>
      <w:r w:rsidR="004477AC">
        <w:t>c</w:t>
      </w:r>
      <w:r>
        <w:t>ano, elaborado en el año 2013,  por el MGAP-MTO-MNT- MNECC).</w:t>
      </w:r>
    </w:p>
    <w:p w:rsidR="00797CAB" w:rsidRDefault="00797CAB" w:rsidP="0010694B">
      <w:pPr>
        <w:pStyle w:val="Prrafodelista"/>
        <w:ind w:firstLine="0"/>
      </w:pPr>
      <w:r>
        <w:lastRenderedPageBreak/>
        <w:t xml:space="preserve">En los sistemas de producción en invernáculos o </w:t>
      </w:r>
      <w:proofErr w:type="spellStart"/>
      <w:r>
        <w:t>indoor</w:t>
      </w:r>
      <w:proofErr w:type="spellEnd"/>
      <w:r>
        <w:t>, se deberá presentar un esquema de producción u otro que permita visualizar el escalonamiento de cada categoría de plantas durante todo el año.</w:t>
      </w:r>
    </w:p>
    <w:p w:rsidR="00797CAB" w:rsidRPr="001A19EC" w:rsidRDefault="00797CAB" w:rsidP="00797CAB">
      <w:pPr>
        <w:pStyle w:val="Prrafodelista"/>
      </w:pPr>
    </w:p>
    <w:p w:rsidR="005C0452" w:rsidRDefault="005C0452" w:rsidP="00797CAB">
      <w:pPr>
        <w:pStyle w:val="Prrafodelista"/>
        <w:numPr>
          <w:ilvl w:val="1"/>
          <w:numId w:val="23"/>
        </w:numPr>
      </w:pPr>
      <w:r w:rsidRPr="002E2F2C">
        <w:t xml:space="preserve">Cosecha </w:t>
      </w:r>
      <w:r w:rsidR="002E2F2C">
        <w:t>y</w:t>
      </w:r>
      <w:r w:rsidR="004477AC">
        <w:t xml:space="preserve"> acondicionamiento del producto/s </w:t>
      </w:r>
    </w:p>
    <w:p w:rsidR="00797CAB" w:rsidRDefault="004477AC" w:rsidP="00797CAB">
      <w:pPr>
        <w:pStyle w:val="Prrafodelista"/>
      </w:pPr>
      <w:r>
        <w:t>Se debe detallar el tipo de cosecha</w:t>
      </w:r>
      <w:r w:rsidR="00B74EB0">
        <w:t xml:space="preserve"> (mecánica o manual)</w:t>
      </w:r>
      <w:r>
        <w:t>, la metodología utilizada, el criterio del momento,</w:t>
      </w:r>
      <w:r w:rsidR="00797CAB">
        <w:t xml:space="preserve"> la estimación de rendimiento unitario y total del ciclo.</w:t>
      </w:r>
    </w:p>
    <w:p w:rsidR="00147842" w:rsidRDefault="00147842" w:rsidP="00797CAB">
      <w:pPr>
        <w:pStyle w:val="Prrafodelista"/>
        <w:numPr>
          <w:ilvl w:val="2"/>
          <w:numId w:val="23"/>
        </w:numPr>
      </w:pPr>
      <w:r w:rsidRPr="00255020">
        <w:t>Cronograma de actividades y estructura de costos para al período de autorización.</w:t>
      </w:r>
    </w:p>
    <w:p w:rsidR="00797CAB" w:rsidRDefault="00797CAB" w:rsidP="00797CAB">
      <w:pPr>
        <w:pStyle w:val="Prrafodelista"/>
      </w:pPr>
    </w:p>
    <w:p w:rsidR="00797CAB" w:rsidRPr="00797CAB" w:rsidRDefault="00797CAB" w:rsidP="00257917">
      <w:pPr>
        <w:pStyle w:val="Prrafodelista"/>
        <w:ind w:firstLine="0"/>
      </w:pPr>
      <w:r>
        <w:t>Se deberá presentar un cronograma de actividades tipo diagrama de Gantt, que permita visualizar las actividades durante todo el período que dura</w:t>
      </w:r>
      <w:r>
        <w:rPr>
          <w:b/>
        </w:rPr>
        <w:t xml:space="preserve"> </w:t>
      </w:r>
      <w:r w:rsidRPr="00797CAB">
        <w:t>la licencia, o un ciclo de producción.</w:t>
      </w:r>
    </w:p>
    <w:p w:rsidR="003D7D78" w:rsidRDefault="003D7D78" w:rsidP="00797CAB">
      <w:pPr>
        <w:pStyle w:val="Prrafodelista"/>
        <w:numPr>
          <w:ilvl w:val="0"/>
          <w:numId w:val="23"/>
        </w:numPr>
      </w:pPr>
      <w:r w:rsidRPr="003D7D78">
        <w:t>Procedimiento de Seguridad</w:t>
      </w:r>
    </w:p>
    <w:p w:rsidR="003D7D78" w:rsidRPr="00797CAB" w:rsidRDefault="004477AC" w:rsidP="00257917">
      <w:pPr>
        <w:ind w:firstLine="0"/>
      </w:pPr>
      <w:r w:rsidRPr="00797CAB">
        <w:t>Se debe detallar cuales son las medidas de manejo que se van a implementar para atenuar los riesgos en la seguridad del cultivo</w:t>
      </w:r>
      <w:r w:rsidR="00257917">
        <w:t xml:space="preserve">. </w:t>
      </w:r>
      <w:proofErr w:type="gramStart"/>
      <w:r w:rsidR="00257917">
        <w:t>( registro</w:t>
      </w:r>
      <w:proofErr w:type="gramEnd"/>
      <w:r w:rsidR="00257917">
        <w:t xml:space="preserve"> de las personas que tuvieron </w:t>
      </w:r>
      <w:r w:rsidR="008439B8">
        <w:t>contacto</w:t>
      </w:r>
      <w:r w:rsidR="00257917">
        <w:t xml:space="preserve"> con el cultivo, cortinas vegetales para evitar la visualización de las flores desde afuera, </w:t>
      </w:r>
      <w:proofErr w:type="spellStart"/>
      <w:r w:rsidR="00257917">
        <w:t>etc</w:t>
      </w:r>
      <w:proofErr w:type="spellEnd"/>
      <w:r w:rsidR="00257917">
        <w:t>)</w:t>
      </w:r>
    </w:p>
    <w:p w:rsidR="003D7D78" w:rsidRDefault="003D7D78" w:rsidP="00797CAB"/>
    <w:p w:rsidR="003D7D78" w:rsidRPr="00D835DC" w:rsidRDefault="00D835DC" w:rsidP="00797CAB">
      <w:r w:rsidRPr="00D835DC">
        <w:t>5</w:t>
      </w:r>
      <w:r>
        <w:t xml:space="preserve">. </w:t>
      </w:r>
      <w:r w:rsidR="003D7D78" w:rsidRPr="00D835DC">
        <w:t>Comercialización y destino de la producción</w:t>
      </w:r>
    </w:p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257917" w:rsidRDefault="00257917" w:rsidP="00797CAB"/>
    <w:p w:rsidR="003D7D78" w:rsidRDefault="00800947" w:rsidP="00797CAB">
      <w:r>
        <w:t>Estructura de costos a modo de ejemplo</w:t>
      </w:r>
    </w:p>
    <w:p w:rsidR="0010694B" w:rsidRPr="00D201B4" w:rsidRDefault="0010694B" w:rsidP="00797CAB">
      <w:r>
        <w:t>Estimación de Jornales anuales a ser utilizados (discriminado por permanente y zafrales)</w:t>
      </w:r>
    </w:p>
    <w:p w:rsidR="00147842" w:rsidRPr="001A19EC" w:rsidRDefault="00147842" w:rsidP="00257917">
      <w:pPr>
        <w:jc w:val="center"/>
      </w:pPr>
      <w:r w:rsidRPr="001A19EC">
        <w:rPr>
          <w:noProof/>
          <w:lang w:val="es-ES"/>
        </w:rPr>
        <w:lastRenderedPageBreak/>
        <w:drawing>
          <wp:inline distT="0" distB="0" distL="0" distR="0">
            <wp:extent cx="4813299" cy="6969035"/>
            <wp:effectExtent l="19050" t="19050" r="26035" b="2286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75" cy="69704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842" w:rsidRPr="001A19EC" w:rsidSect="00257917">
      <w:headerReference w:type="even" r:id="rId9"/>
      <w:footerReference w:type="even" r:id="rId10"/>
      <w:footerReference w:type="default" r:id="rId11"/>
      <w:pgSz w:w="11906" w:h="16838" w:code="9"/>
      <w:pgMar w:top="720" w:right="720" w:bottom="720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6B" w:rsidRDefault="0035586B" w:rsidP="00797CAB">
      <w:r>
        <w:separator/>
      </w:r>
    </w:p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</w:endnote>
  <w:endnote w:type="continuationSeparator" w:id="0">
    <w:p w:rsidR="0035586B" w:rsidRDefault="0035586B" w:rsidP="00797CAB">
      <w:r>
        <w:continuationSeparator/>
      </w:r>
    </w:p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8" w:rsidRDefault="003D7D78" w:rsidP="00797CAB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7D78" w:rsidRDefault="003D7D78" w:rsidP="00797CAB">
    <w:pPr>
      <w:pStyle w:val="Piedepgina"/>
    </w:pPr>
  </w:p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8" w:rsidRDefault="003D7D78" w:rsidP="00797CAB">
    <w:pPr>
      <w:pStyle w:val="Piedepgina"/>
    </w:pPr>
  </w:p>
  <w:p w:rsidR="003D7D78" w:rsidRDefault="003D7D78" w:rsidP="00797C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6B" w:rsidRDefault="0035586B" w:rsidP="00797CAB">
      <w:r>
        <w:separator/>
      </w:r>
    </w:p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</w:footnote>
  <w:footnote w:type="continuationSeparator" w:id="0">
    <w:p w:rsidR="0035586B" w:rsidRDefault="0035586B" w:rsidP="00797CAB">
      <w:r>
        <w:continuationSeparator/>
      </w:r>
    </w:p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  <w:p w:rsidR="0035586B" w:rsidRDefault="0035586B" w:rsidP="00797CA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8" w:rsidRDefault="003D7D78" w:rsidP="00797CAB">
    <w:pPr>
      <w:pStyle w:val="Encabezado"/>
    </w:pPr>
  </w:p>
  <w:p w:rsidR="003D7D78" w:rsidRDefault="003D7D78" w:rsidP="00797CAB"/>
  <w:p w:rsidR="003D7D78" w:rsidRDefault="003D7D78" w:rsidP="00797CAB"/>
  <w:p w:rsidR="003D7D78" w:rsidRDefault="003D7D78" w:rsidP="00797CAB"/>
  <w:p w:rsidR="003D7D78" w:rsidRDefault="003D7D78" w:rsidP="00797C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098"/>
    <w:multiLevelType w:val="hybridMultilevel"/>
    <w:tmpl w:val="1946E190"/>
    <w:lvl w:ilvl="0" w:tplc="0B621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FB3"/>
    <w:multiLevelType w:val="multilevel"/>
    <w:tmpl w:val="CE285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B14EB6"/>
    <w:multiLevelType w:val="hybridMultilevel"/>
    <w:tmpl w:val="9E5E16C2"/>
    <w:lvl w:ilvl="0" w:tplc="38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380A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2" w:tplc="3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5902587"/>
    <w:multiLevelType w:val="multilevel"/>
    <w:tmpl w:val="1F44C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4B2AD6"/>
    <w:multiLevelType w:val="multilevel"/>
    <w:tmpl w:val="CE285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AE4896"/>
    <w:multiLevelType w:val="multilevel"/>
    <w:tmpl w:val="CE285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236458"/>
    <w:multiLevelType w:val="multilevel"/>
    <w:tmpl w:val="63CAD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800C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607546"/>
    <w:multiLevelType w:val="hybridMultilevel"/>
    <w:tmpl w:val="D4008D0C"/>
    <w:lvl w:ilvl="0" w:tplc="6C08DA20">
      <w:start w:val="1"/>
      <w:numFmt w:val="bullet"/>
      <w:lvlText w:val="*"/>
      <w:lvlJc w:val="left"/>
      <w:pPr>
        <w:ind w:left="1440" w:hanging="360"/>
      </w:pPr>
      <w:rPr>
        <w:rFonts w:ascii="Stencil" w:hAnsi="Stencil" w:hint="default"/>
        <w:sz w:val="4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970BBF"/>
    <w:multiLevelType w:val="hybridMultilevel"/>
    <w:tmpl w:val="897A850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30E57"/>
    <w:multiLevelType w:val="multilevel"/>
    <w:tmpl w:val="1F44C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F353A5"/>
    <w:multiLevelType w:val="hybridMultilevel"/>
    <w:tmpl w:val="75C8E440"/>
    <w:lvl w:ilvl="0" w:tplc="86667F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E07DD"/>
    <w:multiLevelType w:val="hybridMultilevel"/>
    <w:tmpl w:val="696E1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6780"/>
    <w:multiLevelType w:val="hybridMultilevel"/>
    <w:tmpl w:val="D4008D0C"/>
    <w:lvl w:ilvl="0" w:tplc="6C08DA20">
      <w:start w:val="1"/>
      <w:numFmt w:val="bullet"/>
      <w:lvlText w:val="*"/>
      <w:lvlJc w:val="left"/>
      <w:pPr>
        <w:ind w:left="1440" w:hanging="360"/>
      </w:pPr>
      <w:rPr>
        <w:rFonts w:ascii="Stencil" w:hAnsi="Stencil" w:hint="default"/>
        <w:sz w:val="4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2F2E45"/>
    <w:multiLevelType w:val="hybridMultilevel"/>
    <w:tmpl w:val="913C531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8943D0"/>
    <w:multiLevelType w:val="hybridMultilevel"/>
    <w:tmpl w:val="AC84D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67BE4"/>
    <w:multiLevelType w:val="hybridMultilevel"/>
    <w:tmpl w:val="4D146188"/>
    <w:lvl w:ilvl="0" w:tplc="38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380A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2" w:tplc="3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16D6B43"/>
    <w:multiLevelType w:val="hybridMultilevel"/>
    <w:tmpl w:val="66CAC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25433"/>
    <w:multiLevelType w:val="hybridMultilevel"/>
    <w:tmpl w:val="D4427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C0274"/>
    <w:multiLevelType w:val="multilevel"/>
    <w:tmpl w:val="1F44C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304F43"/>
    <w:multiLevelType w:val="multilevel"/>
    <w:tmpl w:val="63CAD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F83CF0"/>
    <w:multiLevelType w:val="multilevel"/>
    <w:tmpl w:val="B380C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1A4017"/>
    <w:multiLevelType w:val="hybridMultilevel"/>
    <w:tmpl w:val="1946E190"/>
    <w:lvl w:ilvl="0" w:tplc="0B621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2019F"/>
    <w:multiLevelType w:val="hybridMultilevel"/>
    <w:tmpl w:val="E0468390"/>
    <w:lvl w:ilvl="0" w:tplc="DD10341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00EFF"/>
    <w:multiLevelType w:val="hybridMultilevel"/>
    <w:tmpl w:val="E51E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5B05"/>
    <w:multiLevelType w:val="multilevel"/>
    <w:tmpl w:val="1F44C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74146F"/>
    <w:multiLevelType w:val="hybridMultilevel"/>
    <w:tmpl w:val="4A9A6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E0FA2"/>
    <w:multiLevelType w:val="hybridMultilevel"/>
    <w:tmpl w:val="D7EAE3A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1782DFB"/>
    <w:multiLevelType w:val="hybridMultilevel"/>
    <w:tmpl w:val="758867AE"/>
    <w:lvl w:ilvl="0" w:tplc="38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380A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2" w:tplc="3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525C6250"/>
    <w:multiLevelType w:val="multilevel"/>
    <w:tmpl w:val="B380C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C567D7"/>
    <w:multiLevelType w:val="multilevel"/>
    <w:tmpl w:val="CE285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8E691B"/>
    <w:multiLevelType w:val="hybridMultilevel"/>
    <w:tmpl w:val="F7F6474C"/>
    <w:lvl w:ilvl="0" w:tplc="0B621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A73F4"/>
    <w:multiLevelType w:val="multilevel"/>
    <w:tmpl w:val="1F44C0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D46300"/>
    <w:multiLevelType w:val="hybridMultilevel"/>
    <w:tmpl w:val="6FBAB93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42856"/>
    <w:multiLevelType w:val="hybridMultilevel"/>
    <w:tmpl w:val="33EAFB06"/>
    <w:lvl w:ilvl="0" w:tplc="38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380A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2" w:tplc="3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64E5607D"/>
    <w:multiLevelType w:val="hybridMultilevel"/>
    <w:tmpl w:val="C70CC9AA"/>
    <w:lvl w:ilvl="0" w:tplc="94A05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A5756"/>
    <w:multiLevelType w:val="hybridMultilevel"/>
    <w:tmpl w:val="536E3C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83931"/>
    <w:multiLevelType w:val="multilevel"/>
    <w:tmpl w:val="CE285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6C0ED5"/>
    <w:multiLevelType w:val="hybridMultilevel"/>
    <w:tmpl w:val="5800727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FE74DC3"/>
    <w:multiLevelType w:val="hybridMultilevel"/>
    <w:tmpl w:val="FD184CA4"/>
    <w:lvl w:ilvl="0" w:tplc="38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38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706D5D59"/>
    <w:multiLevelType w:val="hybridMultilevel"/>
    <w:tmpl w:val="69289DBA"/>
    <w:lvl w:ilvl="0" w:tplc="BED6B014">
      <w:start w:val="1"/>
      <w:numFmt w:val="lowerLetter"/>
      <w:lvlText w:val="%1)"/>
      <w:lvlJc w:val="left"/>
      <w:pPr>
        <w:ind w:left="780" w:hanging="420"/>
      </w:pPr>
      <w:rPr>
        <w:rFonts w:ascii="Tahoma" w:eastAsiaTheme="majorEastAsia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E2485"/>
    <w:multiLevelType w:val="multilevel"/>
    <w:tmpl w:val="88720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AD37FD"/>
    <w:multiLevelType w:val="hybridMultilevel"/>
    <w:tmpl w:val="4432B80A"/>
    <w:lvl w:ilvl="0" w:tplc="6C08DA20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  <w:sz w:val="4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8"/>
  </w:num>
  <w:num w:numId="4">
    <w:abstractNumId w:val="13"/>
  </w:num>
  <w:num w:numId="5">
    <w:abstractNumId w:val="24"/>
  </w:num>
  <w:num w:numId="6">
    <w:abstractNumId w:val="12"/>
  </w:num>
  <w:num w:numId="7">
    <w:abstractNumId w:val="23"/>
  </w:num>
  <w:num w:numId="8">
    <w:abstractNumId w:val="36"/>
  </w:num>
  <w:num w:numId="9">
    <w:abstractNumId w:val="36"/>
    <w:lvlOverride w:ilvl="0">
      <w:lvl w:ilvl="0" w:tplc="0C0A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22"/>
  </w:num>
  <w:num w:numId="11">
    <w:abstractNumId w:val="35"/>
  </w:num>
  <w:num w:numId="12">
    <w:abstractNumId w:val="7"/>
  </w:num>
  <w:num w:numId="13">
    <w:abstractNumId w:val="29"/>
  </w:num>
  <w:num w:numId="14">
    <w:abstractNumId w:val="18"/>
  </w:num>
  <w:num w:numId="15">
    <w:abstractNumId w:val="40"/>
  </w:num>
  <w:num w:numId="16">
    <w:abstractNumId w:val="31"/>
  </w:num>
  <w:num w:numId="17">
    <w:abstractNumId w:val="0"/>
  </w:num>
  <w:num w:numId="18">
    <w:abstractNumId w:val="10"/>
  </w:num>
  <w:num w:numId="19">
    <w:abstractNumId w:val="32"/>
  </w:num>
  <w:num w:numId="20">
    <w:abstractNumId w:val="6"/>
  </w:num>
  <w:num w:numId="21">
    <w:abstractNumId w:val="20"/>
  </w:num>
  <w:num w:numId="22">
    <w:abstractNumId w:val="41"/>
  </w:num>
  <w:num w:numId="23">
    <w:abstractNumId w:val="4"/>
  </w:num>
  <w:num w:numId="24">
    <w:abstractNumId w:val="27"/>
  </w:num>
  <w:num w:numId="25">
    <w:abstractNumId w:val="17"/>
  </w:num>
  <w:num w:numId="26">
    <w:abstractNumId w:val="5"/>
  </w:num>
  <w:num w:numId="27">
    <w:abstractNumId w:val="15"/>
  </w:num>
  <w:num w:numId="28">
    <w:abstractNumId w:val="37"/>
  </w:num>
  <w:num w:numId="29">
    <w:abstractNumId w:val="38"/>
  </w:num>
  <w:num w:numId="30">
    <w:abstractNumId w:val="11"/>
  </w:num>
  <w:num w:numId="31">
    <w:abstractNumId w:val="21"/>
  </w:num>
  <w:num w:numId="32">
    <w:abstractNumId w:val="30"/>
  </w:num>
  <w:num w:numId="33">
    <w:abstractNumId w:val="1"/>
  </w:num>
  <w:num w:numId="34">
    <w:abstractNumId w:val="14"/>
  </w:num>
  <w:num w:numId="35">
    <w:abstractNumId w:val="9"/>
  </w:num>
  <w:num w:numId="36">
    <w:abstractNumId w:val="3"/>
  </w:num>
  <w:num w:numId="37">
    <w:abstractNumId w:val="25"/>
  </w:num>
  <w:num w:numId="38">
    <w:abstractNumId w:val="19"/>
  </w:num>
  <w:num w:numId="39">
    <w:abstractNumId w:val="39"/>
  </w:num>
  <w:num w:numId="40">
    <w:abstractNumId w:val="28"/>
  </w:num>
  <w:num w:numId="41">
    <w:abstractNumId w:val="34"/>
  </w:num>
  <w:num w:numId="42">
    <w:abstractNumId w:val="16"/>
  </w:num>
  <w:num w:numId="43">
    <w:abstractNumId w:val="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67"/>
    <w:rsid w:val="00006268"/>
    <w:rsid w:val="00013530"/>
    <w:rsid w:val="0002490F"/>
    <w:rsid w:val="0004098F"/>
    <w:rsid w:val="00061909"/>
    <w:rsid w:val="0007490F"/>
    <w:rsid w:val="00075510"/>
    <w:rsid w:val="00076388"/>
    <w:rsid w:val="00077DE0"/>
    <w:rsid w:val="00095EB8"/>
    <w:rsid w:val="000B1B22"/>
    <w:rsid w:val="000B49CE"/>
    <w:rsid w:val="000C1573"/>
    <w:rsid w:val="000C5A8C"/>
    <w:rsid w:val="000D7A65"/>
    <w:rsid w:val="0010694B"/>
    <w:rsid w:val="00114251"/>
    <w:rsid w:val="00121AFB"/>
    <w:rsid w:val="00143A74"/>
    <w:rsid w:val="00147842"/>
    <w:rsid w:val="00156C40"/>
    <w:rsid w:val="001740BE"/>
    <w:rsid w:val="00182955"/>
    <w:rsid w:val="001853E8"/>
    <w:rsid w:val="00185CF7"/>
    <w:rsid w:val="001A19EC"/>
    <w:rsid w:val="001A386D"/>
    <w:rsid w:val="001A5005"/>
    <w:rsid w:val="001A795D"/>
    <w:rsid w:val="001B2025"/>
    <w:rsid w:val="001C02D6"/>
    <w:rsid w:val="00213F08"/>
    <w:rsid w:val="00221F54"/>
    <w:rsid w:val="0023473D"/>
    <w:rsid w:val="002364A5"/>
    <w:rsid w:val="00255020"/>
    <w:rsid w:val="00257917"/>
    <w:rsid w:val="00262D47"/>
    <w:rsid w:val="002672A0"/>
    <w:rsid w:val="00293D6E"/>
    <w:rsid w:val="002B1769"/>
    <w:rsid w:val="002B3775"/>
    <w:rsid w:val="002D1115"/>
    <w:rsid w:val="002D479B"/>
    <w:rsid w:val="002D712F"/>
    <w:rsid w:val="002E2F2C"/>
    <w:rsid w:val="00313D82"/>
    <w:rsid w:val="0032194D"/>
    <w:rsid w:val="00326716"/>
    <w:rsid w:val="00326CD3"/>
    <w:rsid w:val="0035586B"/>
    <w:rsid w:val="0035627C"/>
    <w:rsid w:val="00361908"/>
    <w:rsid w:val="0036618A"/>
    <w:rsid w:val="00367F51"/>
    <w:rsid w:val="003B2FA3"/>
    <w:rsid w:val="003B48AC"/>
    <w:rsid w:val="003B4D56"/>
    <w:rsid w:val="003B4D84"/>
    <w:rsid w:val="003C158D"/>
    <w:rsid w:val="003C7C48"/>
    <w:rsid w:val="003D7D78"/>
    <w:rsid w:val="003E6E0E"/>
    <w:rsid w:val="003F4633"/>
    <w:rsid w:val="0041128B"/>
    <w:rsid w:val="00413C24"/>
    <w:rsid w:val="0043250D"/>
    <w:rsid w:val="004477AC"/>
    <w:rsid w:val="00453D04"/>
    <w:rsid w:val="004540FD"/>
    <w:rsid w:val="0046625E"/>
    <w:rsid w:val="0047398A"/>
    <w:rsid w:val="00496A9C"/>
    <w:rsid w:val="004A03CA"/>
    <w:rsid w:val="004D68D9"/>
    <w:rsid w:val="004F343F"/>
    <w:rsid w:val="004F46BD"/>
    <w:rsid w:val="00500AC5"/>
    <w:rsid w:val="00503D08"/>
    <w:rsid w:val="00505755"/>
    <w:rsid w:val="00532377"/>
    <w:rsid w:val="00540DD3"/>
    <w:rsid w:val="005441E2"/>
    <w:rsid w:val="00556A24"/>
    <w:rsid w:val="00584790"/>
    <w:rsid w:val="00586795"/>
    <w:rsid w:val="005878BC"/>
    <w:rsid w:val="005B019E"/>
    <w:rsid w:val="005C0452"/>
    <w:rsid w:val="005C475F"/>
    <w:rsid w:val="005E32EB"/>
    <w:rsid w:val="005E64A4"/>
    <w:rsid w:val="005E6845"/>
    <w:rsid w:val="005E7B4C"/>
    <w:rsid w:val="005F6654"/>
    <w:rsid w:val="0060051F"/>
    <w:rsid w:val="00617C32"/>
    <w:rsid w:val="006359AA"/>
    <w:rsid w:val="006368D5"/>
    <w:rsid w:val="0064537F"/>
    <w:rsid w:val="00651631"/>
    <w:rsid w:val="00656218"/>
    <w:rsid w:val="006B2591"/>
    <w:rsid w:val="006C5135"/>
    <w:rsid w:val="006D1735"/>
    <w:rsid w:val="006D5D44"/>
    <w:rsid w:val="006E29BE"/>
    <w:rsid w:val="006E3194"/>
    <w:rsid w:val="006E5AAF"/>
    <w:rsid w:val="00706046"/>
    <w:rsid w:val="00707D70"/>
    <w:rsid w:val="00725934"/>
    <w:rsid w:val="00740684"/>
    <w:rsid w:val="00745124"/>
    <w:rsid w:val="00745363"/>
    <w:rsid w:val="00764F45"/>
    <w:rsid w:val="007713AF"/>
    <w:rsid w:val="00772525"/>
    <w:rsid w:val="00774399"/>
    <w:rsid w:val="00777FC0"/>
    <w:rsid w:val="00791FFA"/>
    <w:rsid w:val="00797CAB"/>
    <w:rsid w:val="007E105F"/>
    <w:rsid w:val="00800947"/>
    <w:rsid w:val="008044CD"/>
    <w:rsid w:val="008165DF"/>
    <w:rsid w:val="00821306"/>
    <w:rsid w:val="0082459B"/>
    <w:rsid w:val="00825398"/>
    <w:rsid w:val="008307A9"/>
    <w:rsid w:val="00840010"/>
    <w:rsid w:val="00840D1F"/>
    <w:rsid w:val="0084176C"/>
    <w:rsid w:val="008439B8"/>
    <w:rsid w:val="00850811"/>
    <w:rsid w:val="00855C0C"/>
    <w:rsid w:val="008608C5"/>
    <w:rsid w:val="00877313"/>
    <w:rsid w:val="00881EE9"/>
    <w:rsid w:val="008B2AFD"/>
    <w:rsid w:val="008C76AB"/>
    <w:rsid w:val="008E2BBD"/>
    <w:rsid w:val="008F3FC8"/>
    <w:rsid w:val="009005CC"/>
    <w:rsid w:val="00904620"/>
    <w:rsid w:val="009213A2"/>
    <w:rsid w:val="00921CAB"/>
    <w:rsid w:val="0092748E"/>
    <w:rsid w:val="00927D5E"/>
    <w:rsid w:val="00963C34"/>
    <w:rsid w:val="009656A0"/>
    <w:rsid w:val="00973E9E"/>
    <w:rsid w:val="009772E0"/>
    <w:rsid w:val="00982AC0"/>
    <w:rsid w:val="00997764"/>
    <w:rsid w:val="009A0D3A"/>
    <w:rsid w:val="009A5ADE"/>
    <w:rsid w:val="009A6752"/>
    <w:rsid w:val="009B4B50"/>
    <w:rsid w:val="009B4F27"/>
    <w:rsid w:val="009C1777"/>
    <w:rsid w:val="009C4CD7"/>
    <w:rsid w:val="009D27AD"/>
    <w:rsid w:val="009D7CD6"/>
    <w:rsid w:val="00A22646"/>
    <w:rsid w:val="00A23753"/>
    <w:rsid w:val="00A260BE"/>
    <w:rsid w:val="00A265BB"/>
    <w:rsid w:val="00A306AA"/>
    <w:rsid w:val="00A50011"/>
    <w:rsid w:val="00A50D19"/>
    <w:rsid w:val="00A54CB1"/>
    <w:rsid w:val="00A5784C"/>
    <w:rsid w:val="00A62F5B"/>
    <w:rsid w:val="00A66C9E"/>
    <w:rsid w:val="00A911BE"/>
    <w:rsid w:val="00A91667"/>
    <w:rsid w:val="00A959FA"/>
    <w:rsid w:val="00A9648A"/>
    <w:rsid w:val="00AA3D4E"/>
    <w:rsid w:val="00AB1A86"/>
    <w:rsid w:val="00AC3F23"/>
    <w:rsid w:val="00AC4D8E"/>
    <w:rsid w:val="00AD3A11"/>
    <w:rsid w:val="00AD66A8"/>
    <w:rsid w:val="00AD7387"/>
    <w:rsid w:val="00AE3A80"/>
    <w:rsid w:val="00AE7980"/>
    <w:rsid w:val="00AF0C20"/>
    <w:rsid w:val="00B00AC7"/>
    <w:rsid w:val="00B332C5"/>
    <w:rsid w:val="00B60061"/>
    <w:rsid w:val="00B65920"/>
    <w:rsid w:val="00B6682F"/>
    <w:rsid w:val="00B7136F"/>
    <w:rsid w:val="00B74EB0"/>
    <w:rsid w:val="00BA40E9"/>
    <w:rsid w:val="00BA42D2"/>
    <w:rsid w:val="00BA6C4A"/>
    <w:rsid w:val="00BD37A8"/>
    <w:rsid w:val="00C0605C"/>
    <w:rsid w:val="00C2321F"/>
    <w:rsid w:val="00C30E7C"/>
    <w:rsid w:val="00C357A5"/>
    <w:rsid w:val="00C41C9E"/>
    <w:rsid w:val="00C42430"/>
    <w:rsid w:val="00C64208"/>
    <w:rsid w:val="00C67A89"/>
    <w:rsid w:val="00C80DD5"/>
    <w:rsid w:val="00C9751D"/>
    <w:rsid w:val="00CB29B1"/>
    <w:rsid w:val="00CC7B31"/>
    <w:rsid w:val="00D0083A"/>
    <w:rsid w:val="00D201B4"/>
    <w:rsid w:val="00D43C34"/>
    <w:rsid w:val="00D44ECC"/>
    <w:rsid w:val="00D65168"/>
    <w:rsid w:val="00D66EE6"/>
    <w:rsid w:val="00D740C2"/>
    <w:rsid w:val="00D835DC"/>
    <w:rsid w:val="00D9796D"/>
    <w:rsid w:val="00DB3F48"/>
    <w:rsid w:val="00DC24EC"/>
    <w:rsid w:val="00DD2C63"/>
    <w:rsid w:val="00DE0969"/>
    <w:rsid w:val="00DE1206"/>
    <w:rsid w:val="00DF597D"/>
    <w:rsid w:val="00E054A0"/>
    <w:rsid w:val="00E23DE9"/>
    <w:rsid w:val="00E31EDA"/>
    <w:rsid w:val="00E32309"/>
    <w:rsid w:val="00E45C7D"/>
    <w:rsid w:val="00E537BA"/>
    <w:rsid w:val="00E76A7D"/>
    <w:rsid w:val="00E802C4"/>
    <w:rsid w:val="00E8048E"/>
    <w:rsid w:val="00E82F26"/>
    <w:rsid w:val="00E91506"/>
    <w:rsid w:val="00E955D6"/>
    <w:rsid w:val="00EA43CC"/>
    <w:rsid w:val="00EA6028"/>
    <w:rsid w:val="00EB16FA"/>
    <w:rsid w:val="00EB7460"/>
    <w:rsid w:val="00EC51A5"/>
    <w:rsid w:val="00EC5F7F"/>
    <w:rsid w:val="00ED0F5E"/>
    <w:rsid w:val="00ED1BF9"/>
    <w:rsid w:val="00ED72DA"/>
    <w:rsid w:val="00F01249"/>
    <w:rsid w:val="00F11093"/>
    <w:rsid w:val="00F22498"/>
    <w:rsid w:val="00F24CD9"/>
    <w:rsid w:val="00F67BA0"/>
    <w:rsid w:val="00F816EA"/>
    <w:rsid w:val="00F8720F"/>
    <w:rsid w:val="00FA11FC"/>
    <w:rsid w:val="00FC30B6"/>
    <w:rsid w:val="00FC5457"/>
    <w:rsid w:val="00FC68EE"/>
    <w:rsid w:val="00FD54B6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5FDA4"/>
  <w15:docId w15:val="{78859ED0-23E6-4D06-988F-6F237864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97CAB"/>
    <w:pPr>
      <w:spacing w:line="360" w:lineRule="auto"/>
      <w:ind w:firstLine="708"/>
      <w:contextualSpacing/>
      <w:jc w:val="both"/>
    </w:pPr>
    <w:rPr>
      <w:rFonts w:ascii="Tahoma" w:eastAsiaTheme="majorEastAsia" w:hAnsi="Tahoma" w:cs="Tahoma"/>
      <w:color w:val="000000" w:themeColor="text1"/>
      <w:spacing w:val="-10"/>
      <w:kern w:val="28"/>
      <w:sz w:val="24"/>
      <w:szCs w:val="24"/>
      <w:lang w:val="es-GT" w:eastAsia="es-ES"/>
    </w:rPr>
  </w:style>
  <w:style w:type="paragraph" w:styleId="Ttulo1">
    <w:name w:val="heading 1"/>
    <w:basedOn w:val="Normal"/>
    <w:link w:val="Ttulo1Car"/>
    <w:uiPriority w:val="9"/>
    <w:qFormat/>
    <w:rsid w:val="00B6682F"/>
    <w:pPr>
      <w:tabs>
        <w:tab w:val="left" w:pos="0"/>
      </w:tabs>
      <w:jc w:val="center"/>
      <w:outlineLvl w:val="0"/>
    </w:pPr>
    <w:rPr>
      <w:rFonts w:ascii="Arial" w:eastAsia="Times New Roman" w:hAnsi="Arial" w:cs="Arial"/>
      <w:b/>
      <w:spacing w:val="0"/>
      <w:kern w:val="0"/>
      <w:u w:val="single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591"/>
    <w:pPr>
      <w:keepNext/>
      <w:keepLines/>
      <w:spacing w:before="40"/>
      <w:outlineLvl w:val="3"/>
    </w:pPr>
    <w:rPr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rsid w:val="00FC68EE"/>
    <w:pPr>
      <w:tabs>
        <w:tab w:val="center" w:pos="4252"/>
        <w:tab w:val="right" w:pos="8504"/>
      </w:tabs>
    </w:pPr>
    <w:rPr>
      <w:color w:val="FFFFFF"/>
      <w:sz w:val="40"/>
      <w:lang w:val="es-ES"/>
    </w:rPr>
  </w:style>
  <w:style w:type="character" w:customStyle="1" w:styleId="EncabezadoCar">
    <w:name w:val="Encabezado Car"/>
    <w:basedOn w:val="Fuentedeprrafopredeter"/>
    <w:link w:val="Encabezado"/>
    <w:rsid w:val="00FC68EE"/>
    <w:rPr>
      <w:rFonts w:asciiTheme="majorHAnsi" w:eastAsiaTheme="majorEastAsia" w:hAnsiTheme="majorHAnsi" w:cstheme="majorBidi"/>
      <w:color w:val="FFFFFF"/>
      <w:spacing w:val="-10"/>
      <w:kern w:val="28"/>
      <w:sz w:val="40"/>
      <w:szCs w:val="28"/>
      <w:lang w:eastAsia="es-ES"/>
    </w:rPr>
  </w:style>
  <w:style w:type="paragraph" w:styleId="Piedepgina">
    <w:name w:val="footer"/>
    <w:basedOn w:val="Normal"/>
    <w:link w:val="PiedepginaCar"/>
    <w:autoRedefine/>
    <w:uiPriority w:val="99"/>
    <w:rsid w:val="00A91667"/>
    <w:pPr>
      <w:tabs>
        <w:tab w:val="center" w:pos="4252"/>
        <w:tab w:val="right" w:pos="8504"/>
      </w:tabs>
      <w:jc w:val="right"/>
    </w:pPr>
    <w:rPr>
      <w:noProof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1667"/>
    <w:rPr>
      <w:rFonts w:ascii="Cambria Math" w:eastAsia="Times New Roman" w:hAnsi="Cambria Math" w:cs="Times New Roman"/>
      <w:noProof/>
      <w:lang w:val="es-GT" w:eastAsia="es-ES"/>
    </w:rPr>
  </w:style>
  <w:style w:type="character" w:styleId="Nmerodepgina">
    <w:name w:val="page number"/>
    <w:rsid w:val="00A91667"/>
    <w:rPr>
      <w:rFonts w:ascii="Calibri" w:hAnsi="Calibri"/>
      <w:sz w:val="20"/>
    </w:rPr>
  </w:style>
  <w:style w:type="paragraph" w:styleId="Prrafodelista">
    <w:name w:val="List Paragraph"/>
    <w:basedOn w:val="Normal"/>
    <w:uiPriority w:val="34"/>
    <w:qFormat/>
    <w:rsid w:val="00A91667"/>
    <w:pPr>
      <w:ind w:left="708"/>
    </w:pPr>
  </w:style>
  <w:style w:type="paragraph" w:styleId="Ttulo">
    <w:name w:val="Title"/>
    <w:basedOn w:val="Normal"/>
    <w:next w:val="Normal"/>
    <w:link w:val="TtuloCar"/>
    <w:qFormat/>
    <w:rsid w:val="00A91667"/>
    <w:rPr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A91667"/>
    <w:rPr>
      <w:rFonts w:asciiTheme="majorHAnsi" w:eastAsiaTheme="majorEastAsia" w:hAnsiTheme="majorHAnsi" w:cstheme="majorBidi"/>
      <w:spacing w:val="-10"/>
      <w:kern w:val="28"/>
      <w:sz w:val="56"/>
      <w:szCs w:val="56"/>
      <w:lang w:val="es-GT" w:eastAsia="es-ES"/>
    </w:rPr>
  </w:style>
  <w:style w:type="paragraph" w:customStyle="1" w:styleId="Default">
    <w:name w:val="Default"/>
    <w:rsid w:val="00A91667"/>
    <w:pPr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Baskerville Old Face"/>
      <w:color w:val="000000"/>
      <w:sz w:val="24"/>
      <w:szCs w:val="24"/>
      <w:lang w:eastAsia="ja-JP"/>
    </w:rPr>
  </w:style>
  <w:style w:type="table" w:styleId="Sombreadoclaro-nfasis5">
    <w:name w:val="Light Shading Accent 5"/>
    <w:basedOn w:val="Tablanormal"/>
    <w:uiPriority w:val="60"/>
    <w:rsid w:val="00A91667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9166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667"/>
    <w:rPr>
      <w:rFonts w:ascii="Tahoma" w:eastAsia="Times New Roman" w:hAnsi="Tahoma" w:cs="Tahoma"/>
      <w:sz w:val="16"/>
      <w:szCs w:val="16"/>
      <w:lang w:val="es-GT" w:eastAsia="es-ES"/>
    </w:rPr>
  </w:style>
  <w:style w:type="paragraph" w:styleId="NormalWeb">
    <w:name w:val="Normal (Web)"/>
    <w:basedOn w:val="Normal"/>
    <w:uiPriority w:val="99"/>
    <w:unhideWhenUsed/>
    <w:rsid w:val="00BA40E9"/>
    <w:pPr>
      <w:tabs>
        <w:tab w:val="left" w:pos="0"/>
      </w:tabs>
      <w:spacing w:before="100" w:beforeAutospacing="1" w:after="100" w:afterAutospacing="1"/>
    </w:pPr>
    <w:rPr>
      <w:rFonts w:ascii="Times New Roman" w:eastAsia="Times New Roman" w:hAnsi="Times New Roman" w:cs="Arial"/>
      <w:spacing w:val="0"/>
      <w:kern w:val="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C4D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4D8E"/>
    <w:pPr>
      <w:jc w:val="left"/>
    </w:pPr>
    <w:rPr>
      <w:rFonts w:asciiTheme="minorHAnsi" w:eastAsiaTheme="minorHAnsi" w:hAnsiTheme="minorHAnsi" w:cstheme="minorBidi"/>
      <w:spacing w:val="0"/>
      <w:kern w:val="0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4D8E"/>
    <w:rPr>
      <w:sz w:val="20"/>
      <w:szCs w:val="20"/>
    </w:rPr>
  </w:style>
  <w:style w:type="paragraph" w:customStyle="1" w:styleId="s6">
    <w:name w:val="s6"/>
    <w:basedOn w:val="Normal"/>
    <w:rsid w:val="00B6682F"/>
    <w:pPr>
      <w:spacing w:before="100" w:beforeAutospacing="1" w:after="100" w:afterAutospacing="1"/>
      <w:jc w:val="left"/>
    </w:pPr>
    <w:rPr>
      <w:rFonts w:ascii="Calibri" w:eastAsiaTheme="minorHAnsi" w:hAnsi="Calibri" w:cs="Times New Roman"/>
      <w:spacing w:val="0"/>
      <w:kern w:val="0"/>
      <w:sz w:val="22"/>
      <w:szCs w:val="22"/>
      <w:lang w:val="es-UY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682F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591"/>
    <w:rPr>
      <w:rFonts w:asciiTheme="majorHAnsi" w:eastAsiaTheme="majorEastAsia" w:hAnsiTheme="majorHAnsi" w:cstheme="majorBidi"/>
      <w:i/>
      <w:iCs/>
      <w:color w:val="365F91" w:themeColor="accent1" w:themeShade="BF"/>
      <w:spacing w:val="-10"/>
      <w:kern w:val="28"/>
      <w:sz w:val="28"/>
      <w:szCs w:val="28"/>
      <w:lang w:val="es-GT" w:eastAsia="es-ES"/>
    </w:rPr>
  </w:style>
  <w:style w:type="paragraph" w:styleId="Sangradetextonormal">
    <w:name w:val="Body Text Indent"/>
    <w:basedOn w:val="Normal"/>
    <w:link w:val="SangradetextonormalCar"/>
    <w:rsid w:val="008439B8"/>
    <w:pPr>
      <w:spacing w:after="120" w:line="240" w:lineRule="auto"/>
      <w:ind w:left="283" w:firstLine="0"/>
      <w:contextualSpacing w:val="0"/>
      <w:jc w:val="left"/>
    </w:pPr>
    <w:rPr>
      <w:rFonts w:ascii="Times New Roman" w:eastAsia="Times New Roman" w:hAnsi="Times New Roman" w:cs="Times New Roman"/>
      <w:color w:val="auto"/>
      <w:spacing w:val="0"/>
      <w:kern w:val="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439B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439B8"/>
    <w:pPr>
      <w:spacing w:after="0" w:line="240" w:lineRule="auto"/>
    </w:pPr>
    <w:rPr>
      <w:rFonts w:ascii="Calibri" w:eastAsia="Calibri" w:hAnsi="Calibri" w:cs="Times New Roman"/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FB809-0103-479E-AE34-DC8A2EE8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rzarza</dc:creator>
  <cp:lastModifiedBy>Asesoria Técnica</cp:lastModifiedBy>
  <cp:revision>2</cp:revision>
  <cp:lastPrinted>2018-12-27T19:36:00Z</cp:lastPrinted>
  <dcterms:created xsi:type="dcterms:W3CDTF">2019-11-27T21:08:00Z</dcterms:created>
  <dcterms:modified xsi:type="dcterms:W3CDTF">2019-11-27T21:08:00Z</dcterms:modified>
</cp:coreProperties>
</file>