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3A8C" w:rsidRDefault="00333A8C"/>
    <w:p w:rsidR="006555CF" w:rsidRPr="00333A8C" w:rsidRDefault="006555CF" w:rsidP="006555CF">
      <w:pPr>
        <w:rPr>
          <w:b/>
        </w:rPr>
      </w:pPr>
      <w:r w:rsidRPr="006555CF">
        <w:rPr>
          <w:noProof/>
          <w:sz w:val="32"/>
          <w:szCs w:val="32"/>
          <w:lang w:eastAsia="es-UY"/>
        </w:rPr>
        <w:drawing>
          <wp:inline distT="0" distB="0" distL="0" distR="0">
            <wp:extent cx="1654722" cy="830580"/>
            <wp:effectExtent l="0" t="0" r="3175" b="762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4722" cy="83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55CF">
        <w:rPr>
          <w:sz w:val="32"/>
          <w:szCs w:val="32"/>
        </w:rPr>
        <w:t xml:space="preserve"> </w:t>
      </w:r>
      <w:r w:rsidRPr="006555CF">
        <w:rPr>
          <w:noProof/>
          <w:sz w:val="32"/>
          <w:szCs w:val="32"/>
          <w:lang w:eastAsia="es-UY"/>
        </w:rPr>
        <w:drawing>
          <wp:inline distT="0" distB="0" distL="0" distR="0">
            <wp:extent cx="1793059" cy="762000"/>
            <wp:effectExtent l="0" t="0" r="0" b="6985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3059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555CF">
        <w:rPr>
          <w:b/>
          <w:noProof/>
          <w:lang w:eastAsia="es-UY"/>
        </w:rPr>
        <w:drawing>
          <wp:inline distT="0" distB="0" distL="0" distR="0">
            <wp:extent cx="1046073" cy="447675"/>
            <wp:effectExtent l="0" t="0" r="1905" b="0"/>
            <wp:docPr id="12" name="Imagen 12" descr="Outlook-zxxcva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utlook-zxxcvaaz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6073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55CF">
        <w:rPr>
          <w:b/>
        </w:rPr>
        <w:t xml:space="preserve">  </w:t>
      </w:r>
      <w:r w:rsidRPr="006555CF">
        <w:rPr>
          <w:b/>
          <w:noProof/>
          <w:lang w:eastAsia="es-UY"/>
        </w:rPr>
        <w:drawing>
          <wp:inline distT="0" distB="0" distL="0" distR="0">
            <wp:extent cx="787400" cy="518026"/>
            <wp:effectExtent l="0" t="0" r="0" b="3175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518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55CF">
        <w:rPr>
          <w:b/>
        </w:rPr>
        <w:t xml:space="preserve">   </w:t>
      </w:r>
    </w:p>
    <w:p w:rsidR="00691EFE" w:rsidRDefault="00691EFE"/>
    <w:p w:rsidR="0078624B" w:rsidRPr="005C6A4A" w:rsidRDefault="006555CF" w:rsidP="0078624B">
      <w:pPr>
        <w:rPr>
          <w:b/>
        </w:rPr>
      </w:pPr>
      <w:r>
        <w:rPr>
          <w:b/>
        </w:rPr>
        <w:t>I</w:t>
      </w:r>
      <w:r w:rsidR="005C6A4A" w:rsidRPr="005C6A4A">
        <w:rPr>
          <w:b/>
        </w:rPr>
        <w:t>V Jornada de Sanidad en Viveros Forestales</w:t>
      </w:r>
    </w:p>
    <w:p w:rsidR="007B34FB" w:rsidRDefault="0078624B" w:rsidP="0078624B">
      <w:pPr>
        <w:jc w:val="both"/>
        <w:rPr>
          <w:rFonts w:ascii="Calibri Light" w:hAnsi="Calibri Light"/>
        </w:rPr>
      </w:pPr>
      <w:r w:rsidRPr="0078624B">
        <w:rPr>
          <w:rFonts w:ascii="Calibri Light" w:hAnsi="Calibri Light"/>
        </w:rPr>
        <w:t>En el marco del Comité Ejecutivo de Coordinación de Plagas y Enfermedades Forestales (CECOPE)</w:t>
      </w:r>
      <w:r>
        <w:rPr>
          <w:rFonts w:ascii="Calibri Light" w:hAnsi="Calibri Light"/>
        </w:rPr>
        <w:t>,</w:t>
      </w:r>
      <w:r w:rsidR="009143BB">
        <w:rPr>
          <w:rFonts w:ascii="Calibri Light" w:hAnsi="Calibri Light"/>
        </w:rPr>
        <w:t xml:space="preserve"> </w:t>
      </w:r>
      <w:r w:rsidRPr="0078624B">
        <w:rPr>
          <w:rFonts w:ascii="Calibri Light" w:hAnsi="Calibri Light"/>
        </w:rPr>
        <w:t xml:space="preserve">se realizó </w:t>
      </w:r>
      <w:r>
        <w:rPr>
          <w:rFonts w:ascii="Calibri Light" w:hAnsi="Calibri Light"/>
        </w:rPr>
        <w:t xml:space="preserve">el pasado 4 de diciembre, </w:t>
      </w:r>
      <w:r w:rsidRPr="0078624B">
        <w:rPr>
          <w:rFonts w:ascii="Calibri Light" w:hAnsi="Calibri Light"/>
        </w:rPr>
        <w:t xml:space="preserve">la IV Jornada de Sanidad </w:t>
      </w:r>
      <w:r w:rsidR="009143BB">
        <w:rPr>
          <w:rFonts w:ascii="Calibri Light" w:hAnsi="Calibri Light"/>
        </w:rPr>
        <w:t xml:space="preserve">en </w:t>
      </w:r>
      <w:r w:rsidRPr="0078624B">
        <w:rPr>
          <w:rFonts w:ascii="Calibri Light" w:hAnsi="Calibri Light"/>
        </w:rPr>
        <w:t>Viver</w:t>
      </w:r>
      <w:r w:rsidR="009143BB">
        <w:rPr>
          <w:rFonts w:ascii="Calibri Light" w:hAnsi="Calibri Light"/>
        </w:rPr>
        <w:t xml:space="preserve">os </w:t>
      </w:r>
      <w:r w:rsidRPr="0078624B">
        <w:rPr>
          <w:rFonts w:ascii="Calibri Light" w:hAnsi="Calibri Light"/>
        </w:rPr>
        <w:t xml:space="preserve">Forestales.  </w:t>
      </w:r>
      <w:r w:rsidR="009143BB">
        <w:rPr>
          <w:rFonts w:ascii="Calibri Light" w:hAnsi="Calibri Light"/>
        </w:rPr>
        <w:t>Dadas las condiciones imperantes por el Covid19, la actividad se realizó en forma virtual</w:t>
      </w:r>
      <w:r w:rsidR="00364F45">
        <w:rPr>
          <w:rFonts w:ascii="Calibri Light" w:hAnsi="Calibri Light"/>
        </w:rPr>
        <w:t>, logrando</w:t>
      </w:r>
      <w:r w:rsidR="009143BB">
        <w:rPr>
          <w:rFonts w:ascii="Calibri Light" w:hAnsi="Calibri Light"/>
        </w:rPr>
        <w:t xml:space="preserve"> acceder </w:t>
      </w:r>
      <w:r w:rsidR="007B34FB">
        <w:rPr>
          <w:rFonts w:ascii="Calibri Light" w:hAnsi="Calibri Light"/>
        </w:rPr>
        <w:t>viveristas, estudiantes y personas vinculadas al sector.</w:t>
      </w:r>
    </w:p>
    <w:p w:rsidR="00D3538F" w:rsidRDefault="00D3538F" w:rsidP="0078624B">
      <w:pPr>
        <w:jc w:val="both"/>
        <w:rPr>
          <w:rFonts w:ascii="Calibri Light" w:hAnsi="Calibri Light"/>
        </w:rPr>
      </w:pPr>
      <w:r>
        <w:rPr>
          <w:rFonts w:ascii="Calibri Light" w:hAnsi="Calibri Light"/>
        </w:rPr>
        <w:t>Se dio inicio a la misma con las palabras de bienvenida del Director General Forestal</w:t>
      </w:r>
      <w:r w:rsidR="00DB7141">
        <w:rPr>
          <w:rFonts w:ascii="Calibri Light" w:hAnsi="Calibri Light"/>
        </w:rPr>
        <w:t>, Ing. Agr. Carlos Faroppa,</w:t>
      </w:r>
      <w:bookmarkStart w:id="0" w:name="_GoBack"/>
      <w:bookmarkEnd w:id="0"/>
      <w:r>
        <w:rPr>
          <w:rFonts w:ascii="Calibri Light" w:hAnsi="Calibri Light"/>
        </w:rPr>
        <w:t xml:space="preserve"> en representación del resto de los integrantes del Comité.</w:t>
      </w:r>
    </w:p>
    <w:p w:rsidR="00236449" w:rsidRDefault="008018B8" w:rsidP="0078624B">
      <w:pPr>
        <w:jc w:val="both"/>
        <w:rPr>
          <w:rFonts w:ascii="Calibri Light" w:hAnsi="Calibri Light"/>
        </w:rPr>
      </w:pPr>
      <w:r>
        <w:rPr>
          <w:rFonts w:ascii="Calibri Light" w:hAnsi="Calibri Light"/>
        </w:rPr>
        <w:t xml:space="preserve">El objetivo fue mantener el contacto con los viveristas y poder </w:t>
      </w:r>
      <w:r w:rsidR="00714D0C">
        <w:rPr>
          <w:rFonts w:ascii="Calibri Light" w:hAnsi="Calibri Light"/>
        </w:rPr>
        <w:t xml:space="preserve">presentar los resultados de la encuesta nacional de viveros que realiza </w:t>
      </w:r>
      <w:r w:rsidR="00236449">
        <w:rPr>
          <w:rFonts w:ascii="Calibri Light" w:hAnsi="Calibri Light"/>
        </w:rPr>
        <w:t xml:space="preserve">anualmente </w:t>
      </w:r>
      <w:r w:rsidR="00714D0C">
        <w:rPr>
          <w:rFonts w:ascii="Calibri Light" w:hAnsi="Calibri Light"/>
        </w:rPr>
        <w:t>la DGF</w:t>
      </w:r>
      <w:r>
        <w:rPr>
          <w:rFonts w:ascii="Calibri Light" w:hAnsi="Calibri Light"/>
        </w:rPr>
        <w:t xml:space="preserve">, así como también, </w:t>
      </w:r>
      <w:r w:rsidR="007B34FB" w:rsidRPr="007B34FB">
        <w:rPr>
          <w:rFonts w:ascii="Calibri Light" w:hAnsi="Calibri Light"/>
        </w:rPr>
        <w:t>dejar algunos planteos para el 2021</w:t>
      </w:r>
      <w:r w:rsidR="00236449">
        <w:rPr>
          <w:rFonts w:ascii="Calibri Light" w:hAnsi="Calibri Light"/>
        </w:rPr>
        <w:t xml:space="preserve"> por parte del Proyecto Bosque 30 liderado por INIA</w:t>
      </w:r>
      <w:r>
        <w:rPr>
          <w:rFonts w:ascii="Calibri Light" w:hAnsi="Calibri Light"/>
        </w:rPr>
        <w:t xml:space="preserve">. </w:t>
      </w:r>
    </w:p>
    <w:p w:rsidR="00D3538F" w:rsidRDefault="008018B8" w:rsidP="0078624B">
      <w:pPr>
        <w:jc w:val="both"/>
        <w:rPr>
          <w:rFonts w:ascii="Calibri Light" w:hAnsi="Calibri Light"/>
        </w:rPr>
      </w:pPr>
      <w:r>
        <w:rPr>
          <w:rFonts w:ascii="Calibri Light" w:hAnsi="Calibri Light"/>
        </w:rPr>
        <w:t>Asimismo, el programa contó c</w:t>
      </w:r>
      <w:r w:rsidR="0078624B" w:rsidRPr="0078624B">
        <w:rPr>
          <w:rFonts w:ascii="Calibri Light" w:hAnsi="Calibri Light"/>
        </w:rPr>
        <w:t xml:space="preserve">on </w:t>
      </w:r>
      <w:r w:rsidR="00236449">
        <w:rPr>
          <w:rFonts w:ascii="Calibri Light" w:hAnsi="Calibri Light"/>
        </w:rPr>
        <w:t xml:space="preserve">la presentación de resultados </w:t>
      </w:r>
      <w:r>
        <w:rPr>
          <w:rFonts w:ascii="Calibri Light" w:hAnsi="Calibri Light"/>
        </w:rPr>
        <w:t xml:space="preserve">de uno de los componentes </w:t>
      </w:r>
      <w:r w:rsidR="00236449">
        <w:rPr>
          <w:rFonts w:ascii="Calibri Light" w:hAnsi="Calibri Light"/>
        </w:rPr>
        <w:t>del Proyecto Bosque 30</w:t>
      </w:r>
      <w:r>
        <w:rPr>
          <w:rFonts w:ascii="Calibri Light" w:hAnsi="Calibri Light"/>
        </w:rPr>
        <w:t>, “</w:t>
      </w:r>
      <w:r w:rsidR="00236449" w:rsidRPr="00236449">
        <w:rPr>
          <w:rFonts w:ascii="Calibri Light" w:hAnsi="Calibri Light"/>
        </w:rPr>
        <w:t>Principales hongos patógenos presentes en viveros</w:t>
      </w:r>
      <w:r>
        <w:rPr>
          <w:rFonts w:ascii="Calibri Light" w:hAnsi="Calibri Light"/>
        </w:rPr>
        <w:t xml:space="preserve">” a cargo de la Lic. </w:t>
      </w:r>
      <w:r w:rsidR="00236449" w:rsidRPr="00236449">
        <w:rPr>
          <w:rFonts w:ascii="Calibri Light" w:hAnsi="Calibri Light"/>
        </w:rPr>
        <w:t>Sandra Lupo (Fac. de Ciencias)</w:t>
      </w:r>
      <w:r>
        <w:rPr>
          <w:rFonts w:ascii="Calibri Light" w:hAnsi="Calibri Light"/>
        </w:rPr>
        <w:t xml:space="preserve">, </w:t>
      </w:r>
      <w:r w:rsidR="0078624B" w:rsidRPr="0078624B">
        <w:rPr>
          <w:rFonts w:ascii="Calibri Light" w:hAnsi="Calibri Light"/>
        </w:rPr>
        <w:t>finalizando</w:t>
      </w:r>
      <w:r w:rsidR="005328DB">
        <w:rPr>
          <w:rFonts w:ascii="Calibri Light" w:hAnsi="Calibri Light"/>
        </w:rPr>
        <w:t>,</w:t>
      </w:r>
      <w:r w:rsidR="0078624B" w:rsidRPr="0078624B">
        <w:rPr>
          <w:rFonts w:ascii="Calibri Light" w:hAnsi="Calibri Light"/>
        </w:rPr>
        <w:t xml:space="preserve"> el Ing. Agr. </w:t>
      </w:r>
      <w:r>
        <w:rPr>
          <w:rFonts w:ascii="Calibri Light" w:hAnsi="Calibri Light"/>
        </w:rPr>
        <w:t xml:space="preserve">Gabriel Fontán (INASE) </w:t>
      </w:r>
      <w:r w:rsidR="0078624B" w:rsidRPr="0078624B">
        <w:rPr>
          <w:rFonts w:ascii="Calibri Light" w:hAnsi="Calibri Light"/>
        </w:rPr>
        <w:t xml:space="preserve">expuso </w:t>
      </w:r>
      <w:r w:rsidRPr="0078624B">
        <w:rPr>
          <w:rFonts w:ascii="Calibri Light" w:hAnsi="Calibri Light"/>
        </w:rPr>
        <w:t>sobre “</w:t>
      </w:r>
      <w:r w:rsidRPr="008018B8">
        <w:rPr>
          <w:rFonts w:ascii="Calibri Light" w:hAnsi="Calibri Light"/>
        </w:rPr>
        <w:t>Programa de Certificación de semillas y plantas de especies forestales</w:t>
      </w:r>
      <w:r w:rsidR="0078624B" w:rsidRPr="0078624B">
        <w:rPr>
          <w:rFonts w:ascii="Calibri Light" w:hAnsi="Calibri Light"/>
        </w:rPr>
        <w:t>”.</w:t>
      </w:r>
    </w:p>
    <w:p w:rsidR="00D3538F" w:rsidRDefault="00D3538F" w:rsidP="0078624B">
      <w:pPr>
        <w:jc w:val="both"/>
        <w:rPr>
          <w:rFonts w:ascii="Calibri Light" w:hAnsi="Calibri Light"/>
        </w:rPr>
      </w:pPr>
      <w:r>
        <w:rPr>
          <w:rFonts w:ascii="Calibri Light" w:hAnsi="Calibri Light"/>
        </w:rPr>
        <w:lastRenderedPageBreak/>
        <w:t xml:space="preserve">Para el cierre de la actividad se realizó un breve resumen de la información brindada y se ratificó el compromiso de continuar estrechando el vínculo generado en estos 4 años entre el sector público –privado y la academia en los temas relevantes a la sanidad forestal a nivel nacional. </w:t>
      </w:r>
    </w:p>
    <w:p w:rsidR="009A4F02" w:rsidRPr="0078624B" w:rsidRDefault="009A4F02" w:rsidP="0078624B">
      <w:pPr>
        <w:jc w:val="both"/>
        <w:rPr>
          <w:rFonts w:ascii="Calibri Light" w:hAnsi="Calibri Light"/>
        </w:rPr>
      </w:pPr>
      <w:r>
        <w:rPr>
          <w:rFonts w:ascii="Calibri Light" w:hAnsi="Calibri Light"/>
        </w:rPr>
        <w:t xml:space="preserve">Complementariamente, se hizo extensivo un agradecimiento especial a </w:t>
      </w:r>
      <w:r w:rsidR="009B318B" w:rsidRPr="009B318B">
        <w:rPr>
          <w:rFonts w:ascii="Calibri Light" w:hAnsi="Calibri Light"/>
        </w:rPr>
        <w:t>la Unidad de Comunicaciones de INIA por su colaboración en la organización.</w:t>
      </w:r>
    </w:p>
    <w:sectPr w:rsidR="009A4F02" w:rsidRPr="007862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24B"/>
    <w:rsid w:val="001166BF"/>
    <w:rsid w:val="001F49AA"/>
    <w:rsid w:val="00236449"/>
    <w:rsid w:val="003148CA"/>
    <w:rsid w:val="00333A8C"/>
    <w:rsid w:val="00364F45"/>
    <w:rsid w:val="004218DC"/>
    <w:rsid w:val="005328DB"/>
    <w:rsid w:val="00571AE2"/>
    <w:rsid w:val="005C6A4A"/>
    <w:rsid w:val="006555CF"/>
    <w:rsid w:val="00691EFE"/>
    <w:rsid w:val="00714D0C"/>
    <w:rsid w:val="0078624B"/>
    <w:rsid w:val="00786A5A"/>
    <w:rsid w:val="007B34FB"/>
    <w:rsid w:val="008018B8"/>
    <w:rsid w:val="009143BB"/>
    <w:rsid w:val="009A4F02"/>
    <w:rsid w:val="009B318B"/>
    <w:rsid w:val="009E23E2"/>
    <w:rsid w:val="00C56E95"/>
    <w:rsid w:val="00CF6244"/>
    <w:rsid w:val="00D0262E"/>
    <w:rsid w:val="00D3538F"/>
    <w:rsid w:val="00DB7141"/>
    <w:rsid w:val="00E813A0"/>
    <w:rsid w:val="00FA22CC"/>
    <w:rsid w:val="00FE5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DCD62"/>
  <w15:chartTrackingRefBased/>
  <w15:docId w15:val="{2C851346-05C1-4741-A6B9-6E004F9DE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249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Balero Prende Raquel</dc:creator>
  <cp:keywords/>
  <dc:description/>
  <cp:lastModifiedBy>Balero Prende Raquel</cp:lastModifiedBy>
  <cp:revision>3</cp:revision>
  <dcterms:created xsi:type="dcterms:W3CDTF">2020-12-08T16:09:00Z</dcterms:created>
  <dcterms:modified xsi:type="dcterms:W3CDTF">2020-12-08T16:10:00Z</dcterms:modified>
</cp:coreProperties>
</file>