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D8" w:rsidRPr="004525D8" w:rsidRDefault="004525D8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525D8" w:rsidRPr="004525D8" w:rsidRDefault="004525D8" w:rsidP="004525D8">
      <w:pPr>
        <w:pStyle w:val="Textoindependiente"/>
        <w:jc w:val="right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 xml:space="preserve">Montevideo, </w:t>
      </w:r>
      <w:proofErr w:type="spellStart"/>
      <w:r w:rsidRPr="004525D8">
        <w:rPr>
          <w:rFonts w:asciiTheme="minorHAnsi" w:hAnsiTheme="minorHAnsi"/>
          <w:b/>
          <w:sz w:val="22"/>
          <w:szCs w:val="22"/>
          <w:u w:val="single"/>
        </w:rPr>
        <w:t>dd</w:t>
      </w:r>
      <w:proofErr w:type="spellEnd"/>
      <w:r w:rsidRPr="004525D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525D8">
        <w:rPr>
          <w:rFonts w:asciiTheme="minorHAnsi" w:hAnsiTheme="minorHAnsi"/>
          <w:b/>
          <w:sz w:val="22"/>
          <w:szCs w:val="22"/>
          <w:u w:val="single"/>
        </w:rPr>
        <w:t>mmmm</w:t>
      </w:r>
      <w:proofErr w:type="spellEnd"/>
      <w:r w:rsidRPr="004525D8">
        <w:rPr>
          <w:rFonts w:asciiTheme="minorHAnsi" w:hAnsiTheme="minorHAnsi"/>
          <w:sz w:val="22"/>
          <w:szCs w:val="22"/>
        </w:rPr>
        <w:t xml:space="preserve"> de </w:t>
      </w:r>
      <w:r w:rsidRPr="004525D8">
        <w:rPr>
          <w:rFonts w:asciiTheme="minorHAnsi" w:hAnsiTheme="minorHAnsi"/>
          <w:b/>
          <w:sz w:val="22"/>
          <w:szCs w:val="22"/>
          <w:u w:val="single"/>
        </w:rPr>
        <w:t>202_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r w:rsidRPr="004525D8">
        <w:rPr>
          <w:rFonts w:asciiTheme="minorHAnsi" w:hAnsiTheme="minorHAnsi"/>
          <w:b/>
          <w:sz w:val="22"/>
          <w:szCs w:val="22"/>
        </w:rPr>
        <w:t>(Completar y borrar este paréntesis)</w:t>
      </w:r>
      <w:r w:rsidRPr="004525D8">
        <w:rPr>
          <w:rFonts w:asciiTheme="minorHAnsi" w:hAnsiTheme="minorHAnsi"/>
          <w:sz w:val="22"/>
          <w:szCs w:val="22"/>
        </w:rPr>
        <w:t>.</w:t>
      </w:r>
    </w:p>
    <w:p w:rsidR="004525D8" w:rsidRPr="004525D8" w:rsidRDefault="004525D8" w:rsidP="004525D8">
      <w:pPr>
        <w:jc w:val="both"/>
        <w:rPr>
          <w:rFonts w:asciiTheme="minorHAnsi" w:hAnsiTheme="minorHAnsi"/>
        </w:rPr>
      </w:pPr>
      <w:bookmarkStart w:id="0" w:name="_GoBack"/>
    </w:p>
    <w:p w:rsidR="004525D8" w:rsidRPr="004525D8" w:rsidRDefault="004525D8" w:rsidP="004525D8">
      <w:pPr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923416292"/>
          <w:placeholder>
            <w:docPart w:val="F3CB72CC0E614951BAA200E26DB7B13E"/>
          </w:placeholder>
          <w:dropDownList>
            <w:listItem w:displayText="Instrumento del que es beneficiario" w:value="Instrumento del que es beneficiario"/>
            <w:listItem w:displayText="Fondo Electrónica y Robótica" w:value="Fondo Electrónica y Robótica"/>
            <w:listItem w:displayText="Fondo Industrial" w:value="Fondo Industrial"/>
            <w:listItem w:displayText="Fondo Biotecnológico" w:value="Fondo Biotecnológico"/>
            <w:listItem w:displayText="Fondo Vinculación Tecnológica" w:value="Fondo Vinculación Tecnológica"/>
            <w:listItem w:displayText="Fondo Naranja" w:value="Fondo Naranja"/>
          </w:dropDownList>
        </w:sdtPr>
        <w:sdtContent>
          <w:r w:rsidRPr="004525D8">
            <w:rPr>
              <w:rFonts w:asciiTheme="minorHAnsi" w:hAnsiTheme="minorHAnsi"/>
              <w:b/>
            </w:rPr>
            <w:t>Instrumento del que es beneficiario</w:t>
          </w:r>
        </w:sdtContent>
      </w:sdt>
      <w:r w:rsidRPr="004525D8">
        <w:rPr>
          <w:rFonts w:asciiTheme="minorHAnsi" w:hAnsiTheme="minorHAnsi"/>
        </w:rPr>
        <w:t xml:space="preserve"> </w:t>
      </w:r>
      <w:r w:rsidRPr="004525D8">
        <w:rPr>
          <w:rFonts w:asciiTheme="minorHAnsi" w:hAnsiTheme="minorHAnsi"/>
          <w:b/>
        </w:rPr>
        <w:t>(Elegir de la lista desplegable y borrar este paréntesis)</w:t>
      </w:r>
    </w:p>
    <w:p w:rsidR="004525D8" w:rsidRPr="004525D8" w:rsidRDefault="004525D8" w:rsidP="004525D8">
      <w:pPr>
        <w:jc w:val="both"/>
        <w:rPr>
          <w:rFonts w:asciiTheme="minorHAnsi" w:hAnsiTheme="minorHAnsi"/>
        </w:rPr>
      </w:pPr>
      <w:r w:rsidRPr="004525D8">
        <w:rPr>
          <w:rFonts w:asciiTheme="minorHAnsi" w:hAnsiTheme="minorHAnsi"/>
        </w:rPr>
        <w:t>Área de Política Industrial, Dirección Nacional de Industrias, MIEM, Mercedes 1041 P1 esq. Río Negro.</w:t>
      </w:r>
    </w:p>
    <w:p w:rsidR="004525D8" w:rsidRPr="004525D8" w:rsidRDefault="004525D8" w:rsidP="004525D8">
      <w:pPr>
        <w:jc w:val="both"/>
        <w:rPr>
          <w:rFonts w:asciiTheme="minorHAnsi" w:hAnsiTheme="minorHAnsi"/>
          <w:b/>
          <w:u w:val="single"/>
        </w:rPr>
      </w:pPr>
      <w:r w:rsidRPr="004525D8">
        <w:rPr>
          <w:rFonts w:asciiTheme="minorHAnsi" w:hAnsiTheme="minorHAnsi"/>
          <w:b/>
          <w:u w:val="single"/>
        </w:rPr>
        <w:t>Referencia Expediente Nº 20__-8-2-_______</w:t>
      </w:r>
      <w:r w:rsidRPr="004525D8">
        <w:rPr>
          <w:rFonts w:asciiTheme="minorHAnsi" w:hAnsiTheme="minorHAnsi"/>
        </w:rPr>
        <w:t xml:space="preserve"> </w:t>
      </w:r>
      <w:r w:rsidRPr="004525D8">
        <w:rPr>
          <w:rFonts w:asciiTheme="minorHAnsi" w:hAnsiTheme="minorHAnsi"/>
          <w:b/>
        </w:rPr>
        <w:t>(Completar y borrar este paréntesis)</w:t>
      </w:r>
      <w:r w:rsidRPr="004525D8">
        <w:rPr>
          <w:rFonts w:asciiTheme="minorHAnsi" w:hAnsiTheme="minorHAnsi"/>
        </w:rPr>
        <w:t>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Solicitud de cambio</w:t>
      </w:r>
    </w:p>
    <w:p w:rsidR="0011333F" w:rsidRPr="004525D8" w:rsidRDefault="004525D8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  <w:u w:val="single"/>
        </w:rPr>
        <w:t>Nombre empresa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r w:rsidR="00A301BB" w:rsidRPr="004525D8">
        <w:rPr>
          <w:rFonts w:asciiTheme="minorHAnsi" w:hAnsiTheme="minorHAnsi"/>
          <w:sz w:val="22"/>
          <w:szCs w:val="22"/>
        </w:rPr>
        <w:t>se encuentra ejecutando el proyecto aprobado en el marco de la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r w:rsidRPr="004525D8">
        <w:rPr>
          <w:rFonts w:asciiTheme="minorHAnsi" w:hAnsiTheme="minorHAnsi"/>
          <w:b/>
          <w:sz w:val="22"/>
          <w:szCs w:val="22"/>
        </w:rPr>
        <w:t>Convocatoria 20__</w:t>
      </w:r>
      <w:r w:rsidR="00A301BB" w:rsidRPr="004525D8">
        <w:rPr>
          <w:rFonts w:asciiTheme="minorHAnsi" w:hAnsiTheme="minorHAnsi"/>
          <w:sz w:val="22"/>
          <w:szCs w:val="22"/>
        </w:rPr>
        <w:t xml:space="preserve"> del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231778146"/>
          <w:placeholder>
            <w:docPart w:val="BB48657DA6A745469DA7C050B4F21545"/>
          </w:placeholder>
          <w:dropDownList>
            <w:listItem w:displayText="Instrumento del que es beneficiario" w:value="Instrumento del que es beneficiario"/>
            <w:listItem w:displayText="Fondo Electrónica y Robótica" w:value="Fondo Electrónica y Robótica"/>
            <w:listItem w:displayText="Fondo Industrial" w:value="Fondo Industrial"/>
            <w:listItem w:displayText="Fondo Biotecnológico" w:value="Fondo Biotecnológico"/>
            <w:listItem w:displayText="Fondo Vinculación Tecnológica" w:value="Fondo Vinculación Tecnológica"/>
            <w:listItem w:displayText="Fondo Naranja" w:value="Fondo Naranja"/>
          </w:dropDownList>
        </w:sdtPr>
        <w:sdtContent>
          <w:r w:rsidRPr="004525D8">
            <w:rPr>
              <w:rFonts w:asciiTheme="minorHAnsi" w:hAnsiTheme="minorHAnsi"/>
              <w:b/>
              <w:sz w:val="22"/>
              <w:szCs w:val="22"/>
            </w:rPr>
            <w:t>Instrumento del que es beneficiario</w:t>
          </w:r>
        </w:sdtContent>
      </w:sdt>
      <w:r w:rsidRPr="004525D8">
        <w:rPr>
          <w:rFonts w:asciiTheme="minorHAnsi" w:hAnsiTheme="minorHAnsi"/>
          <w:sz w:val="22"/>
          <w:szCs w:val="22"/>
        </w:rPr>
        <w:t xml:space="preserve"> </w:t>
      </w:r>
      <w:r w:rsidRPr="004525D8">
        <w:rPr>
          <w:rFonts w:asciiTheme="minorHAnsi" w:hAnsiTheme="minorHAnsi"/>
          <w:b/>
          <w:sz w:val="22"/>
          <w:szCs w:val="22"/>
        </w:rPr>
        <w:t>(Elegir de la lista desplegable y borrar este paréntesis)</w:t>
      </w:r>
      <w:r w:rsidR="004728A7" w:rsidRPr="004525D8">
        <w:rPr>
          <w:rFonts w:asciiTheme="minorHAnsi" w:hAnsiTheme="minorHAnsi"/>
          <w:sz w:val="22"/>
          <w:szCs w:val="22"/>
        </w:rPr>
        <w:t xml:space="preserve"> c</w:t>
      </w:r>
      <w:r w:rsidR="00A301BB" w:rsidRPr="004525D8">
        <w:rPr>
          <w:rFonts w:asciiTheme="minorHAnsi" w:hAnsiTheme="minorHAnsi"/>
          <w:sz w:val="22"/>
          <w:szCs w:val="22"/>
        </w:rPr>
        <w:t xml:space="preserve">on el </w:t>
      </w:r>
      <w:r w:rsidR="00A301BB" w:rsidRPr="004525D8">
        <w:rPr>
          <w:rFonts w:asciiTheme="minorHAnsi" w:hAnsiTheme="minorHAnsi"/>
          <w:b/>
          <w:sz w:val="22"/>
          <w:szCs w:val="22"/>
        </w:rPr>
        <w:t>Expediente Nº</w:t>
      </w:r>
      <w:r w:rsidRPr="004525D8">
        <w:rPr>
          <w:rFonts w:asciiTheme="minorHAnsi" w:hAnsiTheme="minorHAnsi"/>
          <w:b/>
          <w:sz w:val="22"/>
          <w:szCs w:val="22"/>
        </w:rPr>
        <w:t xml:space="preserve"> 20__-8-2-000____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r w:rsidRPr="004525D8">
        <w:rPr>
          <w:rFonts w:asciiTheme="minorHAnsi" w:hAnsiTheme="minorHAnsi"/>
          <w:b/>
          <w:sz w:val="22"/>
          <w:szCs w:val="22"/>
        </w:rPr>
        <w:t>(Completar y borrar este paréntesis)</w:t>
      </w:r>
      <w:r w:rsidRPr="004525D8">
        <w:rPr>
          <w:rFonts w:asciiTheme="minorHAnsi" w:hAnsiTheme="minorHAnsi"/>
          <w:sz w:val="22"/>
          <w:szCs w:val="22"/>
        </w:rPr>
        <w:t>.</w:t>
      </w: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Nos encontramos con la necesidad de cambiar (</w:t>
      </w:r>
      <w:r w:rsidRPr="004525D8">
        <w:rPr>
          <w:rFonts w:asciiTheme="minorHAnsi" w:hAnsiTheme="minorHAnsi"/>
          <w:b/>
          <w:sz w:val="22"/>
          <w:szCs w:val="22"/>
          <w:u w:val="single"/>
        </w:rPr>
        <w:t>seleccionar lo que corresponde y descartar el resto</w:t>
      </w:r>
      <w:r w:rsidRPr="004525D8">
        <w:rPr>
          <w:rFonts w:asciiTheme="minorHAnsi" w:hAnsiTheme="minorHAnsi"/>
          <w:sz w:val="22"/>
          <w:szCs w:val="22"/>
        </w:rPr>
        <w:t>):</w:t>
      </w:r>
    </w:p>
    <w:p w:rsidR="006E4BB9" w:rsidRPr="004525D8" w:rsidRDefault="006E4BB9" w:rsidP="004525D8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Alcance y/o Presupuesto</w:t>
      </w:r>
      <w:r w:rsidRPr="004525D8">
        <w:rPr>
          <w:rFonts w:asciiTheme="minorHAnsi" w:hAnsiTheme="minorHAnsi"/>
          <w:sz w:val="22"/>
          <w:szCs w:val="22"/>
        </w:rPr>
        <w:t>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Plan de ejecución</w:t>
      </w:r>
      <w:r w:rsidRPr="004525D8">
        <w:rPr>
          <w:rFonts w:asciiTheme="minorHAnsi" w:hAnsiTheme="minorHAnsi"/>
          <w:sz w:val="22"/>
          <w:szCs w:val="22"/>
        </w:rPr>
        <w:t>. Ver “Plan de Ejecución” del Formulario de postulación.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Proveedores</w:t>
      </w:r>
      <w:r w:rsidRPr="004525D8">
        <w:rPr>
          <w:rFonts w:asciiTheme="minorHAnsi" w:hAnsiTheme="minorHAnsi"/>
          <w:sz w:val="22"/>
          <w:szCs w:val="22"/>
        </w:rPr>
        <w:t>. Ver cotizaciones presentadas junto al Formulario de postulación.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Plazo de ejecución</w:t>
      </w:r>
      <w:r w:rsidRPr="004525D8">
        <w:rPr>
          <w:rFonts w:asciiTheme="minorHAnsi" w:hAnsiTheme="minorHAnsi"/>
          <w:sz w:val="22"/>
          <w:szCs w:val="22"/>
        </w:rPr>
        <w:t>. Ver “Resumen de Proyecto” del Formulario de postulación.</w:t>
      </w: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Para ello requerimos autorización previa.</w:t>
      </w:r>
      <w:r w:rsidR="006E4BB9" w:rsidRPr="004525D8">
        <w:rPr>
          <w:rFonts w:asciiTheme="minorHAnsi" w:hAnsiTheme="minorHAnsi"/>
          <w:sz w:val="22"/>
          <w:szCs w:val="22"/>
        </w:rPr>
        <w:t xml:space="preserve"> Alcance y/o Presupuesto.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Cambio: Alcance y/o Presupuesto (plan y/o proveedores)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Resumen de la situación original presentada para la postulación.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 xml:space="preserve">Identificar qué ítems de la postulación son afectados por la solicitud de cambio. Utilizar el código </w:t>
      </w:r>
      <w:r w:rsidR="006E4BB9" w:rsidRPr="004525D8">
        <w:rPr>
          <w:rFonts w:asciiTheme="minorHAnsi" w:hAnsiTheme="minorHAnsi"/>
          <w:sz w:val="22"/>
          <w:szCs w:val="22"/>
        </w:rPr>
        <w:t xml:space="preserve">de ítems </w:t>
      </w:r>
      <w:r w:rsidRPr="004525D8">
        <w:rPr>
          <w:rFonts w:asciiTheme="minorHAnsi" w:hAnsiTheme="minorHAnsi"/>
          <w:sz w:val="22"/>
          <w:szCs w:val="22"/>
        </w:rPr>
        <w:t>del “Plan de Ejecución” del Formulario de postulación (</w:t>
      </w:r>
      <w:r w:rsidR="006E4BB9" w:rsidRPr="004525D8">
        <w:rPr>
          <w:rFonts w:asciiTheme="minorHAnsi" w:hAnsiTheme="minorHAnsi"/>
          <w:sz w:val="22"/>
          <w:szCs w:val="22"/>
        </w:rPr>
        <w:t xml:space="preserve">códigos </w:t>
      </w:r>
      <w:r w:rsidRPr="004525D8">
        <w:rPr>
          <w:rFonts w:asciiTheme="minorHAnsi" w:hAnsiTheme="minorHAnsi"/>
          <w:sz w:val="22"/>
          <w:szCs w:val="22"/>
        </w:rPr>
        <w:t>I-01, I-02 y siguientes).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Descripción del cambio a solicitar.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Ítem original.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Nuevo ítem (descripción [artículo y/o proveedor], rubro presupuesto, monto [$U], fecha e indicador de control para la ejecución, etc.).</w:t>
      </w:r>
    </w:p>
    <w:p w:rsidR="0011333F" w:rsidRPr="004525D8" w:rsidRDefault="00A301BB" w:rsidP="004525D8">
      <w:pPr>
        <w:pStyle w:val="Textoindependiente"/>
        <w:numPr>
          <w:ilvl w:val="0"/>
          <w:numId w:val="2"/>
        </w:numPr>
        <w:ind w:left="64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Justificación y pertinencia del cambio.</w:t>
      </w:r>
    </w:p>
    <w:p w:rsidR="0011333F" w:rsidRPr="004525D8" w:rsidRDefault="00A301BB" w:rsidP="004525D8">
      <w:pPr>
        <w:pStyle w:val="Textoindependiente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Cambio: Plazo de ejecución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Resumen de la situación original presentada para la postulación.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Descripción del cambio a solicitar.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Plazo original previsto.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Nuevo plazo.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Justificación y pertinencia del cambio.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Se acepta que la solicitud anterior puede dar lugar a una reliquidación del monto de cofinanciación del proyecto por parte del Fondo correspondiente.</w:t>
      </w: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En caso que la reliquidación implique excedentes ha de ser devuelto el monto excedentario a MIEM. En ningún caso la solicitud de cambio ha de dar lugar al incremento del monto de cofinanciación, calculado en base a las condiciones originales de postulación.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De conformidad a lo expresado se suscribe la presente.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B3BE3" w:rsidRPr="004525D8" w:rsidRDefault="002B3BE3" w:rsidP="004525D8">
      <w:pPr>
        <w:jc w:val="both"/>
        <w:rPr>
          <w:rFonts w:asciiTheme="minorHAnsi" w:hAnsiTheme="minorHAnsi"/>
        </w:rPr>
        <w:sectPr w:rsidR="002B3BE3" w:rsidRPr="004525D8" w:rsidSect="006E4BB9">
          <w:headerReference w:type="default" r:id="rId8"/>
          <w:pgSz w:w="12240" w:h="15840"/>
          <w:pgMar w:top="720" w:right="720" w:bottom="720" w:left="720" w:header="567" w:footer="567" w:gutter="0"/>
          <w:cols w:space="720"/>
          <w:docGrid w:linePitch="299"/>
        </w:sect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Firma ___________________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Aclaración 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br w:type="column"/>
      </w:r>
      <w:r w:rsidRPr="004525D8">
        <w:rPr>
          <w:rFonts w:asciiTheme="minorHAnsi" w:hAnsiTheme="minorHAnsi"/>
          <w:sz w:val="22"/>
          <w:szCs w:val="22"/>
        </w:rPr>
        <w:t>Firma ___________________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Aclaración 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br w:type="column"/>
      </w:r>
      <w:r w:rsidRPr="004525D8">
        <w:rPr>
          <w:rFonts w:asciiTheme="minorHAnsi" w:hAnsiTheme="minorHAnsi"/>
          <w:sz w:val="22"/>
          <w:szCs w:val="22"/>
        </w:rPr>
        <w:t>Firma ___________________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Aclaración 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B3BE3" w:rsidRPr="004525D8" w:rsidRDefault="002B3BE3" w:rsidP="004525D8">
      <w:pPr>
        <w:jc w:val="both"/>
        <w:rPr>
          <w:rFonts w:asciiTheme="minorHAnsi" w:hAnsiTheme="minorHAnsi"/>
        </w:rPr>
        <w:sectPr w:rsidR="002B3BE3" w:rsidRPr="004525D8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4525D8" w:rsidRPr="004525D8" w:rsidRDefault="004525D8" w:rsidP="004525D8">
      <w:pPr>
        <w:jc w:val="both"/>
        <w:rPr>
          <w:rFonts w:asciiTheme="minorHAnsi" w:hAnsiTheme="minorHAnsi"/>
          <w:b/>
        </w:rPr>
      </w:pPr>
      <w:r w:rsidRPr="004525D8">
        <w:rPr>
          <w:rFonts w:asciiTheme="minorHAnsi" w:hAnsiTheme="minorHAnsi"/>
          <w:b/>
        </w:rPr>
        <w:t>NOTA</w:t>
      </w:r>
    </w:p>
    <w:p w:rsidR="004525D8" w:rsidRPr="004525D8" w:rsidRDefault="004525D8" w:rsidP="004525D8">
      <w:pPr>
        <w:jc w:val="both"/>
        <w:rPr>
          <w:rFonts w:asciiTheme="minorHAnsi" w:hAnsiTheme="minorHAnsi"/>
        </w:rPr>
      </w:pPr>
      <w:r w:rsidRPr="004525D8">
        <w:rPr>
          <w:rFonts w:asciiTheme="minorHAnsi" w:hAnsiTheme="minorHAnsi"/>
        </w:rPr>
        <w:t>Este documento deberá ser presentado en Mesa de Entrada MIEM (Atención presencial, Rincón 719, PB, Horario de atención: L a V de 10:00 a 15:00) junto a “</w:t>
      </w:r>
      <w:hyperlink r:id="rId9" w:history="1">
        <w:r w:rsidRPr="004525D8">
          <w:rPr>
            <w:rStyle w:val="Hipervnculo"/>
            <w:rFonts w:asciiTheme="minorHAnsi" w:hAnsiTheme="minorHAnsi"/>
            <w:b/>
          </w:rPr>
          <w:t>Memoria de Metas</w:t>
        </w:r>
      </w:hyperlink>
      <w:r w:rsidRPr="004525D8">
        <w:rPr>
          <w:rFonts w:asciiTheme="minorHAnsi" w:hAnsiTheme="minorHAnsi"/>
        </w:rPr>
        <w:t>” y “</w:t>
      </w:r>
      <w:hyperlink r:id="rId10" w:history="1">
        <w:r w:rsidRPr="004525D8">
          <w:rPr>
            <w:rStyle w:val="Hipervnculo"/>
            <w:rFonts w:asciiTheme="minorHAnsi" w:hAnsiTheme="minorHAnsi"/>
            <w:b/>
          </w:rPr>
          <w:t>Rendición de Cuentas</w:t>
        </w:r>
      </w:hyperlink>
      <w:r w:rsidRPr="004525D8">
        <w:rPr>
          <w:rFonts w:asciiTheme="minorHAnsi" w:hAnsiTheme="minorHAnsi"/>
        </w:rPr>
        <w:t>”.</w:t>
      </w:r>
    </w:p>
    <w:p w:rsidR="004525D8" w:rsidRPr="004525D8" w:rsidRDefault="004525D8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Al momento de la presentación, se debe indicar a Mesa de Entrada que la documentación adicional debe anexarse al Expediente original indicado al principio de este documento, completado por el interesado.</w:t>
      </w:r>
      <w:bookmarkEnd w:id="0"/>
    </w:p>
    <w:sectPr w:rsidR="004525D8" w:rsidRPr="004525D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E3" w:rsidRDefault="00A301BB">
      <w:r>
        <w:separator/>
      </w:r>
    </w:p>
  </w:endnote>
  <w:endnote w:type="continuationSeparator" w:id="0">
    <w:p w:rsidR="002B3BE3" w:rsidRDefault="00A3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E3" w:rsidRDefault="00A301BB">
      <w:r>
        <w:rPr>
          <w:color w:val="000000"/>
        </w:rPr>
        <w:separator/>
      </w:r>
    </w:p>
  </w:footnote>
  <w:footnote w:type="continuationSeparator" w:id="0">
    <w:p w:rsidR="002B3BE3" w:rsidRDefault="00A3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B9" w:rsidRDefault="006E4BB9" w:rsidP="006E4BB9">
    <w:pPr>
      <w:jc w:val="center"/>
      <w:rPr>
        <w:b/>
      </w:rPr>
    </w:pPr>
    <w:r>
      <w:rPr>
        <w:b/>
      </w:rPr>
      <w:t>Fondos de Política Industrial, DNI, MIEM</w:t>
    </w:r>
    <w:r w:rsidR="004525D8">
      <w:rPr>
        <w:b/>
      </w:rPr>
      <w:t xml:space="preserve"> - </w:t>
    </w:r>
    <w:r>
      <w:rPr>
        <w:b/>
      </w:rPr>
      <w:t xml:space="preserve">Solicitud de Cambio </w:t>
    </w:r>
    <w:r w:rsidR="004525D8">
      <w:rPr>
        <w:b/>
      </w:rPr>
      <w:t>(</w:t>
    </w:r>
    <w:r>
      <w:rPr>
        <w:b/>
      </w:rPr>
      <w:t xml:space="preserve">Proyectos en </w:t>
    </w:r>
    <w:r w:rsidR="004525D8">
      <w:rPr>
        <w:b/>
      </w:rPr>
      <w:t>ejecución) - v2022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77E6"/>
    <w:multiLevelType w:val="multilevel"/>
    <w:tmpl w:val="EFA8A7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2F93E0C"/>
    <w:multiLevelType w:val="multilevel"/>
    <w:tmpl w:val="1D18740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37363DC"/>
    <w:multiLevelType w:val="hybridMultilevel"/>
    <w:tmpl w:val="954AA2C0"/>
    <w:lvl w:ilvl="0" w:tplc="586EC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33F"/>
    <w:rsid w:val="0011333F"/>
    <w:rsid w:val="002B3BE3"/>
    <w:rsid w:val="003741AD"/>
    <w:rsid w:val="004525D8"/>
    <w:rsid w:val="004728A7"/>
    <w:rsid w:val="006E4BB9"/>
    <w:rsid w:val="00A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91AF8A-7F04-48F8-AD6B-766CE5C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szCs w:val="24"/>
    </w:rPr>
  </w:style>
  <w:style w:type="paragraph" w:styleId="Prrafodelista">
    <w:name w:val="List Paragraph"/>
    <w:basedOn w:val="Normal"/>
    <w:pPr>
      <w:spacing w:before="1"/>
      <w:ind w:left="652" w:hanging="552"/>
      <w:jc w:val="both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link w:val="EncabezadoCar"/>
    <w:uiPriority w:val="99"/>
    <w:unhideWhenUsed/>
    <w:rsid w:val="006E4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BB9"/>
    <w:rPr>
      <w:rFonts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E4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BB9"/>
    <w:rPr>
      <w:rFonts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B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BB9"/>
    <w:rPr>
      <w:rFonts w:ascii="Tahoma" w:hAnsi="Tahoma" w:cs="Tahoma"/>
      <w:sz w:val="16"/>
      <w:szCs w:val="16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525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525D8"/>
    <w:rPr>
      <w:rFonts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52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ub.uy/ministerio-industria-energia-mineria/politicas-y-gestion/rendicion-cuentas-para-fondos-politica-indust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b.uy/ministerio-industria-energia-mineria/politicas-y-gestion/memoria-metas-para-fondos-politica-industri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B72CC0E614951BAA200E26DB7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A12B-BF7E-485D-9B1E-116FCC64CA9E}"/>
      </w:docPartPr>
      <w:docPartBody>
        <w:p w:rsidR="00000000" w:rsidRDefault="00FE4CFB" w:rsidP="00FE4CFB">
          <w:pPr>
            <w:pStyle w:val="F3CB72CC0E614951BAA200E26DB7B13E"/>
          </w:pPr>
          <w:r w:rsidRPr="00901927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BB48657DA6A745469DA7C050B4F2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8A7B-2941-4050-A148-332EDC8ED9A0}"/>
      </w:docPartPr>
      <w:docPartBody>
        <w:p w:rsidR="00000000" w:rsidRDefault="00FE4CFB" w:rsidP="00FE4CFB">
          <w:pPr>
            <w:pStyle w:val="BB48657DA6A745469DA7C050B4F21545"/>
          </w:pPr>
          <w:r w:rsidRPr="00901927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D1"/>
    <w:rsid w:val="006C045B"/>
    <w:rsid w:val="008943E2"/>
    <w:rsid w:val="009E5DD1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4CFB"/>
    <w:rPr>
      <w:color w:val="808080"/>
    </w:rPr>
  </w:style>
  <w:style w:type="paragraph" w:customStyle="1" w:styleId="BE01794FE72B41CDA118B482FF4C1B9A">
    <w:name w:val="BE01794FE72B41CDA118B482FF4C1B9A"/>
    <w:rsid w:val="009E5DD1"/>
  </w:style>
  <w:style w:type="paragraph" w:customStyle="1" w:styleId="7EB32822D7FA4AB5A1C6B19D56E23787">
    <w:name w:val="7EB32822D7FA4AB5A1C6B19D56E23787"/>
    <w:rsid w:val="009E5DD1"/>
  </w:style>
  <w:style w:type="paragraph" w:customStyle="1" w:styleId="F2ED2D703329448DB47B6F015135E626">
    <w:name w:val="F2ED2D703329448DB47B6F015135E626"/>
    <w:rsid w:val="009E5DD1"/>
  </w:style>
  <w:style w:type="paragraph" w:customStyle="1" w:styleId="4C468673DBA747D4B1EA2C37DB28A997">
    <w:name w:val="4C468673DBA747D4B1EA2C37DB28A997"/>
    <w:rsid w:val="008943E2"/>
  </w:style>
  <w:style w:type="paragraph" w:customStyle="1" w:styleId="284023E33ED54401A9D60C42741AAFC9">
    <w:name w:val="284023E33ED54401A9D60C42741AAFC9"/>
    <w:rsid w:val="008943E2"/>
  </w:style>
  <w:style w:type="paragraph" w:customStyle="1" w:styleId="F3CB72CC0E614951BAA200E26DB7B13E">
    <w:name w:val="F3CB72CC0E614951BAA200E26DB7B13E"/>
    <w:rsid w:val="00FE4CFB"/>
    <w:pPr>
      <w:spacing w:after="160" w:line="259" w:lineRule="auto"/>
    </w:pPr>
  </w:style>
  <w:style w:type="paragraph" w:customStyle="1" w:styleId="BB48657DA6A745469DA7C050B4F21545">
    <w:name w:val="BB48657DA6A745469DA7C050B4F21545"/>
    <w:rsid w:val="00FE4C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C302-6DE2-466C-B7BC-DAF36088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 - MIEM</dc:creator>
  <cp:lastModifiedBy>Ramiro Roselli</cp:lastModifiedBy>
  <cp:revision>4</cp:revision>
  <dcterms:created xsi:type="dcterms:W3CDTF">2021-11-09T18:35:00Z</dcterms:created>
  <dcterms:modified xsi:type="dcterms:W3CDTF">2022-05-02T19:35:00Z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2018-04-24T00:00:00Z</vt:filetime>
  </property>
</Properties>
</file>