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2F50" w:rsidRPr="009E6F07" w:rsidRDefault="00602F50" w:rsidP="00AD1B29">
      <w:pPr>
        <w:pStyle w:val="TableParagraph"/>
        <w:spacing w:line="288" w:lineRule="auto"/>
        <w:ind w:left="66"/>
        <w:rPr>
          <w:rFonts w:ascii="Aquawax Med" w:eastAsia="Times New Roman" w:hAnsi="Aquawax Med" w:cs="Verdana"/>
          <w:b/>
          <w:kern w:val="0"/>
          <w:szCs w:val="20"/>
          <w:lang w:val="es-E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  <w:gridCol w:w="4906"/>
      </w:tblGrid>
      <w:tr w:rsidR="00602F50" w:rsidRPr="009E6F07" w:rsidTr="000B3207">
        <w:trPr>
          <w:trHeight w:hRule="exact" w:val="562"/>
        </w:trPr>
        <w:tc>
          <w:tcPr>
            <w:tcW w:w="9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F50" w:rsidRPr="009E6F07" w:rsidRDefault="00602F50" w:rsidP="000B3207">
            <w:pPr>
              <w:pStyle w:val="TableParagraph"/>
              <w:spacing w:line="288" w:lineRule="auto"/>
              <w:ind w:left="66"/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</w:pPr>
            <w:r w:rsidRPr="009E6F07"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  <w:t xml:space="preserve">NOMBRE </w:t>
            </w:r>
            <w:r w:rsidR="008C0549" w:rsidRPr="009E6F07"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  <w:t>DEL PRODUCTO</w:t>
            </w:r>
            <w:r w:rsidRPr="009E6F07"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  <w:t>:</w:t>
            </w:r>
          </w:p>
        </w:tc>
      </w:tr>
      <w:tr w:rsidR="00602F50" w:rsidRPr="009E6F07" w:rsidTr="000B3207">
        <w:trPr>
          <w:trHeight w:hRule="exact" w:val="56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9E6F07" w:rsidRDefault="008C0549" w:rsidP="000B3207">
            <w:pPr>
              <w:pStyle w:val="TableParagraph"/>
              <w:spacing w:line="288" w:lineRule="auto"/>
              <w:ind w:left="66"/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</w:pPr>
            <w:r w:rsidRPr="009E6F07"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  <w:t>Empresa</w:t>
            </w:r>
            <w:r w:rsidR="00602F50" w:rsidRPr="009E6F07"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  <w:t>: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9E6F07" w:rsidRDefault="00602F50" w:rsidP="00AD1B29">
            <w:pPr>
              <w:pStyle w:val="TableParagraph"/>
              <w:spacing w:line="288" w:lineRule="auto"/>
              <w:ind w:left="66" w:firstLine="720"/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</w:pPr>
          </w:p>
        </w:tc>
      </w:tr>
      <w:tr w:rsidR="00602F50" w:rsidRPr="009E6F07" w:rsidTr="000B3207">
        <w:trPr>
          <w:trHeight w:hRule="exact" w:val="56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9E6F07" w:rsidRDefault="00602F50" w:rsidP="000B3207">
            <w:pPr>
              <w:pStyle w:val="TableParagraph"/>
              <w:spacing w:line="288" w:lineRule="auto"/>
              <w:ind w:left="66"/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</w:pPr>
            <w:r w:rsidRPr="009E6F07"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  <w:t>Fecha de presentación:</w:t>
            </w:r>
            <w:bookmarkStart w:id="0" w:name="_GoBack"/>
            <w:bookmarkEnd w:id="0"/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9E6F07" w:rsidRDefault="00602F50" w:rsidP="00AD1B29">
            <w:pPr>
              <w:pStyle w:val="TableParagraph"/>
              <w:spacing w:line="288" w:lineRule="auto"/>
              <w:ind w:left="66"/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</w:pPr>
          </w:p>
        </w:tc>
      </w:tr>
    </w:tbl>
    <w:p w:rsidR="00F313CA" w:rsidRDefault="00F313CA" w:rsidP="00AD1B29">
      <w:pPr>
        <w:spacing w:line="288" w:lineRule="auto"/>
        <w:rPr>
          <w:rFonts w:ascii="Verdana" w:eastAsia="Times New Roman" w:hAnsi="Verdana" w:cs="Times New Roman"/>
          <w:sz w:val="20"/>
          <w:szCs w:val="20"/>
          <w:lang w:val="es-UY"/>
        </w:rPr>
      </w:pPr>
    </w:p>
    <w:p w:rsidR="00F313CA" w:rsidRDefault="00F313CA" w:rsidP="00AD1B29">
      <w:pPr>
        <w:spacing w:line="288" w:lineRule="auto"/>
        <w:rPr>
          <w:rFonts w:ascii="Verdana" w:eastAsia="Times New Roman" w:hAnsi="Verdana" w:cs="Times New Roman"/>
          <w:sz w:val="20"/>
          <w:szCs w:val="20"/>
          <w:lang w:val="es-UY"/>
        </w:rPr>
      </w:pPr>
    </w:p>
    <w:tbl>
      <w:tblPr>
        <w:tblW w:w="979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708"/>
        <w:gridCol w:w="709"/>
        <w:gridCol w:w="709"/>
        <w:gridCol w:w="1007"/>
      </w:tblGrid>
      <w:tr w:rsidR="00602F50" w:rsidTr="001B2873">
        <w:trPr>
          <w:trHeight w:hRule="exact" w:val="567"/>
          <w:tblHeader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1B2873" w:rsidRDefault="001B2873" w:rsidP="00AD1B29">
            <w:pPr>
              <w:spacing w:line="288" w:lineRule="auto"/>
              <w:jc w:val="center"/>
              <w:rPr>
                <w:rFonts w:ascii="Aquawax" w:eastAsia="Times New Roman" w:hAnsi="Aquawax" w:cs="Times New Roman"/>
                <w:sz w:val="20"/>
                <w:szCs w:val="20"/>
                <w:lang w:val="es-UY"/>
              </w:rPr>
            </w:pPr>
            <w:r>
              <w:rPr>
                <w:rFonts w:ascii="Aquawax" w:eastAsia="Times New Roman" w:hAnsi="Aquawax" w:cs="Times New Roman"/>
                <w:sz w:val="20"/>
                <w:szCs w:val="20"/>
                <w:lang w:val="es-UY"/>
              </w:rPr>
              <w:t>Í</w:t>
            </w:r>
            <w:r w:rsidR="00602F50" w:rsidRPr="001B2873">
              <w:rPr>
                <w:rFonts w:ascii="Aquawax" w:eastAsia="Times New Roman" w:hAnsi="Aquawax" w:cs="Times New Roman"/>
                <w:sz w:val="20"/>
                <w:szCs w:val="20"/>
                <w:lang w:val="es-UY"/>
              </w:rPr>
              <w:t>TEM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1B2873" w:rsidRDefault="00602F50" w:rsidP="00AD1B29">
            <w:pPr>
              <w:spacing w:line="288" w:lineRule="auto"/>
              <w:ind w:left="1"/>
              <w:jc w:val="center"/>
              <w:rPr>
                <w:rFonts w:ascii="Aquawax" w:eastAsia="Times New Roman" w:hAnsi="Aquawax" w:cs="Times New Roman"/>
                <w:sz w:val="20"/>
                <w:szCs w:val="20"/>
                <w:lang w:val="es-UY"/>
              </w:rPr>
            </w:pPr>
            <w:r w:rsidRPr="001B2873">
              <w:rPr>
                <w:rFonts w:ascii="Aquawax" w:eastAsia="Times New Roman" w:hAnsi="Aquawax" w:cs="Times New Roman"/>
                <w:sz w:val="20"/>
                <w:szCs w:val="20"/>
                <w:lang w:val="es-UY"/>
              </w:rPr>
              <w:t>S</w:t>
            </w:r>
            <w:r w:rsidR="001B2873">
              <w:rPr>
                <w:rFonts w:ascii="Aquawax" w:eastAsia="Times New Roman" w:hAnsi="Aquawax" w:cs="Times New Roman"/>
                <w:sz w:val="20"/>
                <w:szCs w:val="20"/>
                <w:lang w:val="es-UY"/>
              </w:rPr>
              <w:t>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1B2873" w:rsidRDefault="00602F50" w:rsidP="00AD1B29">
            <w:pPr>
              <w:spacing w:line="288" w:lineRule="auto"/>
              <w:ind w:left="169"/>
              <w:rPr>
                <w:rFonts w:ascii="Aquawax" w:eastAsia="Times New Roman" w:hAnsi="Aquawax" w:cs="Times New Roman"/>
                <w:sz w:val="20"/>
                <w:szCs w:val="20"/>
                <w:lang w:val="es-UY"/>
              </w:rPr>
            </w:pPr>
            <w:r w:rsidRPr="001B2873">
              <w:rPr>
                <w:rFonts w:ascii="Aquawax" w:eastAsia="Times New Roman" w:hAnsi="Aquawax" w:cs="Times New Roman"/>
                <w:sz w:val="20"/>
                <w:szCs w:val="20"/>
                <w:lang w:val="es-UY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1B2873" w:rsidRDefault="00602F50" w:rsidP="00AD1B29">
            <w:pPr>
              <w:spacing w:line="288" w:lineRule="auto"/>
              <w:ind w:left="70"/>
              <w:jc w:val="center"/>
              <w:rPr>
                <w:rFonts w:ascii="Aquawax" w:eastAsia="Times New Roman" w:hAnsi="Aquawax" w:cs="Times New Roman"/>
                <w:sz w:val="20"/>
                <w:szCs w:val="20"/>
                <w:lang w:val="es-UY"/>
              </w:rPr>
            </w:pPr>
            <w:r w:rsidRPr="001B2873">
              <w:rPr>
                <w:rFonts w:ascii="Aquawax" w:eastAsia="Times New Roman" w:hAnsi="Aquawax" w:cs="Times New Roman"/>
                <w:sz w:val="20"/>
                <w:szCs w:val="20"/>
                <w:lang w:val="es-UY"/>
              </w:rPr>
              <w:t>N/C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F50" w:rsidRPr="001B2873" w:rsidRDefault="00602F50" w:rsidP="00AD1B29">
            <w:pPr>
              <w:spacing w:line="288" w:lineRule="auto"/>
              <w:ind w:left="1"/>
              <w:jc w:val="center"/>
              <w:rPr>
                <w:rFonts w:ascii="Aquawax" w:eastAsia="Times New Roman" w:hAnsi="Aquawax" w:cs="Times New Roman"/>
                <w:sz w:val="20"/>
                <w:szCs w:val="20"/>
                <w:lang w:val="es-UY"/>
              </w:rPr>
            </w:pPr>
            <w:r w:rsidRPr="001B2873">
              <w:rPr>
                <w:rFonts w:ascii="Aquawax" w:eastAsia="Times New Roman" w:hAnsi="Aquawax" w:cs="Times New Roman"/>
                <w:sz w:val="20"/>
                <w:szCs w:val="20"/>
                <w:lang w:val="es-UY"/>
              </w:rPr>
              <w:t>FOJA</w:t>
            </w:r>
            <w:r w:rsidR="001B2873">
              <w:rPr>
                <w:rFonts w:ascii="Aquawax" w:eastAsia="Times New Roman" w:hAnsi="Aquawax" w:cs="Times New Roman"/>
                <w:sz w:val="20"/>
                <w:szCs w:val="20"/>
                <w:lang w:val="es-UY"/>
              </w:rPr>
              <w:t xml:space="preserve"> </w:t>
            </w:r>
            <w:r w:rsidRPr="001B2873">
              <w:rPr>
                <w:rFonts w:ascii="Aquawax" w:eastAsia="Times New Roman" w:hAnsi="Aquawax" w:cs="Times New Roman"/>
                <w:sz w:val="20"/>
                <w:szCs w:val="20"/>
                <w:lang w:val="es-UY"/>
              </w:rPr>
              <w:t>N</w:t>
            </w:r>
            <w:r w:rsidR="001B2873">
              <w:rPr>
                <w:rFonts w:ascii="Aquawax" w:eastAsia="Times New Roman" w:hAnsi="Aquawax" w:cs="Times New Roman"/>
                <w:sz w:val="20"/>
                <w:szCs w:val="20"/>
                <w:lang w:val="es-UY"/>
              </w:rPr>
              <w:t>.</w:t>
            </w:r>
            <w:r w:rsidRPr="001B2873">
              <w:rPr>
                <w:rFonts w:ascii="Aquawax" w:eastAsia="Times New Roman" w:hAnsi="Aquawax" w:cs="Times New Roman"/>
                <w:sz w:val="20"/>
                <w:szCs w:val="20"/>
                <w:lang w:val="es-UY"/>
              </w:rPr>
              <w:t>º</w:t>
            </w:r>
          </w:p>
        </w:tc>
      </w:tr>
      <w:tr w:rsidR="00602F50" w:rsidTr="009E6F07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9E6F07" w:rsidRDefault="00602F50" w:rsidP="00AD1B29">
            <w:pPr>
              <w:widowControl w:val="0"/>
              <w:numPr>
                <w:ilvl w:val="0"/>
                <w:numId w:val="1"/>
              </w:numPr>
              <w:suppressAutoHyphens w:val="0"/>
              <w:spacing w:line="288" w:lineRule="auto"/>
              <w:ind w:left="328" w:right="6" w:hanging="21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Formulario </w:t>
            </w:r>
            <w:r w:rsidR="008C0549"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FO-13223-0</w:t>
            </w:r>
            <w:r w:rsidR="00CD3CD8"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</w:tr>
      <w:tr w:rsidR="00602F50" w:rsidTr="009E6F07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9E6F07" w:rsidRDefault="00602F50" w:rsidP="00AD1B29">
            <w:pPr>
              <w:widowControl w:val="0"/>
              <w:numPr>
                <w:ilvl w:val="0"/>
                <w:numId w:val="1"/>
              </w:numPr>
              <w:suppressAutoHyphens w:val="0"/>
              <w:spacing w:line="288" w:lineRule="auto"/>
              <w:ind w:left="328" w:right="6" w:hanging="21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Certificado de Libre Venta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</w:tr>
      <w:tr w:rsidR="00602F50" w:rsidRPr="00CD3CD8" w:rsidTr="009E6F07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CD8" w:rsidRPr="009E6F07" w:rsidRDefault="00602F50" w:rsidP="00AD1B29">
            <w:pPr>
              <w:widowControl w:val="0"/>
              <w:numPr>
                <w:ilvl w:val="0"/>
                <w:numId w:val="1"/>
              </w:numPr>
              <w:suppressAutoHyphens w:val="0"/>
              <w:spacing w:line="288" w:lineRule="auto"/>
              <w:ind w:left="328" w:right="6" w:hanging="21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Certificado de Habilitación</w:t>
            </w:r>
            <w:r w:rsidR="00FA1B93"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de empresa vigente</w:t>
            </w:r>
            <w:r w:rsidR="00767F31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</w:t>
            </w:r>
            <w:r w:rsidR="008C0549"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emitido por este Departamento</w:t>
            </w:r>
            <w:r w:rsidR="00FA1B93"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o N°</w:t>
            </w:r>
            <w:r w:rsidR="005A1743"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</w:t>
            </w:r>
            <w:r w:rsidR="00FA1B93"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de</w:t>
            </w:r>
            <w:r w:rsidR="00CD3CD8"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l expediente </w:t>
            </w:r>
            <w:r w:rsidR="00FA1B93"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renovación de </w:t>
            </w:r>
            <w:r w:rsidR="005A1743"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la </w:t>
            </w:r>
            <w:r w:rsidR="00FA1B93"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Habilitación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CD3CD8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CD3CD8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CD3CD8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CD3CD8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ES"/>
              </w:rPr>
            </w:pPr>
          </w:p>
        </w:tc>
      </w:tr>
      <w:tr w:rsidR="00602F50" w:rsidTr="009E6F07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9E6F07" w:rsidRDefault="00602F50" w:rsidP="00AD1B29">
            <w:pPr>
              <w:widowControl w:val="0"/>
              <w:numPr>
                <w:ilvl w:val="0"/>
                <w:numId w:val="1"/>
              </w:numPr>
              <w:suppressAutoHyphens w:val="0"/>
              <w:spacing w:line="288" w:lineRule="auto"/>
              <w:ind w:left="328" w:right="6" w:hanging="21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Recibo de pago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</w:tr>
      <w:tr w:rsidR="00602F50" w:rsidTr="009E6F07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9E6F07" w:rsidRDefault="00602F50" w:rsidP="00AD1B29">
            <w:pPr>
              <w:widowControl w:val="0"/>
              <w:numPr>
                <w:ilvl w:val="0"/>
                <w:numId w:val="1"/>
              </w:numPr>
              <w:suppressAutoHyphens w:val="0"/>
              <w:spacing w:line="288" w:lineRule="auto"/>
              <w:ind w:left="328" w:right="6" w:hanging="21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PROTOCOLO</w:t>
            </w:r>
            <w:r w:rsidR="00B805E2"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TÉCNICO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</w:tr>
      <w:tr w:rsidR="00602F50" w:rsidTr="009E6F07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9E6F07" w:rsidRDefault="00602F50" w:rsidP="00AD1B29">
            <w:pPr>
              <w:widowControl w:val="0"/>
              <w:numPr>
                <w:ilvl w:val="1"/>
                <w:numId w:val="1"/>
              </w:numPr>
              <w:suppressAutoHyphens w:val="0"/>
              <w:spacing w:line="288" w:lineRule="auto"/>
              <w:ind w:left="765" w:right="6" w:hanging="42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Nombre </w:t>
            </w:r>
            <w:r w:rsidR="008C0549"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del producto</w:t>
            </w:r>
            <w:r w:rsidR="004C1CDF"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(MARCA COMERCIAL)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</w:tr>
      <w:tr w:rsidR="00602F50" w:rsidTr="009E6F07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436" w:rsidRPr="009E6F07" w:rsidRDefault="00602F50" w:rsidP="00AD1B29">
            <w:pPr>
              <w:widowControl w:val="0"/>
              <w:numPr>
                <w:ilvl w:val="1"/>
                <w:numId w:val="1"/>
              </w:numPr>
              <w:suppressAutoHyphens w:val="0"/>
              <w:spacing w:line="288" w:lineRule="auto"/>
              <w:ind w:left="765" w:right="6" w:hanging="42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Diseño gráfico de rotulado</w:t>
            </w:r>
            <w:r w:rsidR="00527436"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ESCANEADO en medio magnético</w:t>
            </w:r>
            <w:r w:rsidR="00A82D64"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e impreso</w:t>
            </w:r>
            <w:r w:rsidR="005A1743"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en tamaño A4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</w:tr>
      <w:tr w:rsidR="00602F50" w:rsidTr="009E6F07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B93" w:rsidRPr="009E6F07" w:rsidRDefault="00602F50" w:rsidP="00AD1B29">
            <w:pPr>
              <w:widowControl w:val="0"/>
              <w:numPr>
                <w:ilvl w:val="1"/>
                <w:numId w:val="1"/>
              </w:numPr>
              <w:suppressAutoHyphens w:val="0"/>
              <w:spacing w:line="288" w:lineRule="auto"/>
              <w:ind w:left="765" w:right="6" w:hanging="42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Fórmula cuali-cuantitativa</w:t>
            </w:r>
            <w:r w:rsidR="008C0549"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en la </w:t>
            </w:r>
            <w:r w:rsidR="00767F31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planilla correspondiente. </w:t>
            </w:r>
            <w:r w:rsidR="00FA1B93"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En medio </w:t>
            </w:r>
            <w:r w:rsidR="004C1CDF"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magnético</w:t>
            </w:r>
            <w:r w:rsidR="00FA1B93"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</w:tr>
      <w:tr w:rsidR="00602F50" w:rsidTr="009E6F07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9E6F07" w:rsidRDefault="00767F31" w:rsidP="00AD1B29">
            <w:pPr>
              <w:widowControl w:val="0"/>
              <w:numPr>
                <w:ilvl w:val="1"/>
                <w:numId w:val="1"/>
              </w:numPr>
              <w:suppressAutoHyphens w:val="0"/>
              <w:spacing w:line="288" w:lineRule="auto"/>
              <w:ind w:left="765" w:right="6" w:hanging="42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Í</w:t>
            </w:r>
            <w:r w:rsidR="004C1CDF"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tems comprendidos en el instructivo </w:t>
            </w:r>
            <w:r w:rsidR="00FE5866"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GASA HIDRÓFILA</w:t>
            </w:r>
            <w:r w:rsidR="005A1743"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</w:t>
            </w:r>
            <w:r w:rsidR="00FA1B93"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Default="00602F50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</w:tr>
      <w:tr w:rsidR="00CD3CD8" w:rsidTr="009E6F07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CD8" w:rsidRPr="009E6F07" w:rsidRDefault="00CD3CD8" w:rsidP="00AD1B29">
            <w:pPr>
              <w:widowControl w:val="0"/>
              <w:numPr>
                <w:ilvl w:val="1"/>
                <w:numId w:val="1"/>
              </w:numPr>
              <w:suppressAutoHyphens w:val="0"/>
              <w:spacing w:line="288" w:lineRule="auto"/>
              <w:ind w:left="765" w:right="6" w:hanging="42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Finalidad del producto: Uso hospitalario y/o venta libre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CD8" w:rsidRDefault="00CD3CD8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CD8" w:rsidRDefault="00CD3CD8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CD8" w:rsidRDefault="00CD3CD8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CD8" w:rsidRDefault="00CD3CD8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</w:tr>
      <w:tr w:rsidR="00CD3CD8" w:rsidTr="009E6F07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CD8" w:rsidRPr="009E6F07" w:rsidRDefault="00CD3CD8" w:rsidP="00AD1B29">
            <w:pPr>
              <w:widowControl w:val="0"/>
              <w:numPr>
                <w:ilvl w:val="1"/>
                <w:numId w:val="1"/>
              </w:numPr>
              <w:suppressAutoHyphens w:val="0"/>
              <w:spacing w:line="288" w:lineRule="auto"/>
              <w:ind w:left="765" w:right="6" w:hanging="42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Presentaciones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CD8" w:rsidRDefault="00CD3CD8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CD8" w:rsidRDefault="00CD3CD8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CD8" w:rsidRDefault="00CD3CD8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CD8" w:rsidRDefault="00CD3CD8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</w:tr>
      <w:tr w:rsidR="00CD3CD8" w:rsidTr="009E6F07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CD8" w:rsidRPr="009E6F07" w:rsidRDefault="005A1743" w:rsidP="00AD1B29">
            <w:pPr>
              <w:widowControl w:val="0"/>
              <w:numPr>
                <w:ilvl w:val="1"/>
                <w:numId w:val="1"/>
              </w:numPr>
              <w:suppressAutoHyphens w:val="0"/>
              <w:spacing w:line="288" w:lineRule="auto"/>
              <w:ind w:left="765" w:right="6" w:hanging="42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Indicar si el producto e</w:t>
            </w:r>
            <w:r w:rsidR="00CD3CD8"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s impo</w:t>
            </w:r>
            <w:r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rtado o de fabricación nacional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CD8" w:rsidRDefault="00CD3CD8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CD8" w:rsidRDefault="00CD3CD8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CD8" w:rsidRDefault="00CD3CD8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CD8" w:rsidRDefault="00CD3CD8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</w:tr>
      <w:tr w:rsidR="009E6F07" w:rsidTr="009E6F07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F07" w:rsidRPr="009E6F07" w:rsidRDefault="009E6F07" w:rsidP="00AD1B29">
            <w:pPr>
              <w:widowControl w:val="0"/>
              <w:numPr>
                <w:ilvl w:val="1"/>
                <w:numId w:val="1"/>
              </w:numPr>
              <w:suppressAutoHyphens w:val="0"/>
              <w:spacing w:line="288" w:lineRule="auto"/>
              <w:ind w:left="765" w:right="6" w:hanging="42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Procesamiento, controles en proceso y controles al producto terminado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F07" w:rsidRDefault="009E6F07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F07" w:rsidRDefault="009E6F07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F07" w:rsidRDefault="009E6F07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07" w:rsidRDefault="009E6F07" w:rsidP="00AD1B29">
            <w:pPr>
              <w:widowControl w:val="0"/>
              <w:suppressAutoHyphens w:val="0"/>
              <w:snapToGrid w:val="0"/>
              <w:spacing w:line="288" w:lineRule="auto"/>
              <w:rPr>
                <w:rFonts w:ascii="Verdana" w:eastAsia="Calibri" w:hAnsi="Verdana" w:cs="Times New Roman"/>
                <w:sz w:val="20"/>
                <w:szCs w:val="20"/>
                <w:lang w:val="es-UY"/>
              </w:rPr>
            </w:pPr>
          </w:p>
        </w:tc>
      </w:tr>
    </w:tbl>
    <w:p w:rsidR="00602F50" w:rsidRDefault="00602F50" w:rsidP="00AD1B29">
      <w:pPr>
        <w:spacing w:line="288" w:lineRule="auto"/>
        <w:rPr>
          <w:rFonts w:ascii="Verdana" w:eastAsia="Arial" w:hAnsi="Verdana" w:cs="Arial"/>
          <w:sz w:val="20"/>
          <w:szCs w:val="20"/>
          <w:lang w:val="es-UY"/>
        </w:rPr>
      </w:pPr>
    </w:p>
    <w:p w:rsidR="00602F50" w:rsidRDefault="00602F50" w:rsidP="00AD1B29">
      <w:pPr>
        <w:spacing w:line="288" w:lineRule="auto"/>
        <w:rPr>
          <w:rFonts w:ascii="Verdana" w:eastAsia="Arial" w:hAnsi="Verdana" w:cs="Arial"/>
          <w:sz w:val="20"/>
          <w:szCs w:val="20"/>
          <w:lang w:val="es-UY"/>
        </w:rPr>
      </w:pPr>
    </w:p>
    <w:p w:rsidR="00602F50" w:rsidRDefault="00602F50" w:rsidP="00AD1B29">
      <w:pPr>
        <w:spacing w:line="288" w:lineRule="auto"/>
        <w:rPr>
          <w:rFonts w:ascii="Verdana" w:eastAsia="Arial" w:hAnsi="Verdana" w:cs="Arial"/>
          <w:sz w:val="20"/>
          <w:szCs w:val="20"/>
          <w:lang w:val="es-UY"/>
        </w:rPr>
      </w:pPr>
    </w:p>
    <w:p w:rsidR="00602F50" w:rsidRDefault="00602F50" w:rsidP="00AD1B29">
      <w:pPr>
        <w:spacing w:line="288" w:lineRule="auto"/>
        <w:rPr>
          <w:rFonts w:ascii="Verdana" w:eastAsia="Arial" w:hAnsi="Verdana" w:cs="Arial"/>
          <w:sz w:val="20"/>
          <w:szCs w:val="20"/>
          <w:lang w:val="es-UY"/>
        </w:rPr>
      </w:pPr>
    </w:p>
    <w:p w:rsidR="00F313CA" w:rsidRDefault="00F313CA" w:rsidP="00AD1B29">
      <w:pPr>
        <w:spacing w:line="288" w:lineRule="auto"/>
        <w:rPr>
          <w:rFonts w:ascii="Verdana" w:eastAsia="Arial" w:hAnsi="Verdana" w:cs="Arial"/>
          <w:sz w:val="20"/>
          <w:szCs w:val="20"/>
          <w:lang w:val="es-UY"/>
        </w:rPr>
      </w:pPr>
    </w:p>
    <w:tbl>
      <w:tblPr>
        <w:tblW w:w="979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708"/>
        <w:gridCol w:w="709"/>
        <w:gridCol w:w="709"/>
        <w:gridCol w:w="1007"/>
      </w:tblGrid>
      <w:tr w:rsidR="007F430D" w:rsidRPr="009E6F07" w:rsidTr="001B2873">
        <w:trPr>
          <w:trHeight w:hRule="exact" w:val="567"/>
          <w:tblHeader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30D" w:rsidRPr="001B2873" w:rsidRDefault="001B2873" w:rsidP="00AD1B29">
            <w:pPr>
              <w:spacing w:line="288" w:lineRule="auto"/>
              <w:jc w:val="center"/>
              <w:rPr>
                <w:rFonts w:ascii="Aquawax" w:eastAsia="Times New Roman" w:hAnsi="Aquawax" w:cs="Times New Roman"/>
                <w:sz w:val="20"/>
                <w:szCs w:val="20"/>
                <w:lang w:val="es-UY"/>
              </w:rPr>
            </w:pPr>
            <w:r>
              <w:rPr>
                <w:rFonts w:ascii="Aquawax" w:eastAsia="Times New Roman" w:hAnsi="Aquawax" w:cs="Times New Roman"/>
                <w:sz w:val="20"/>
                <w:szCs w:val="20"/>
                <w:lang w:val="es-UY"/>
              </w:rPr>
              <w:t>Í</w:t>
            </w:r>
            <w:r w:rsidR="007F430D" w:rsidRPr="001B2873">
              <w:rPr>
                <w:rFonts w:ascii="Aquawax" w:eastAsia="Times New Roman" w:hAnsi="Aquawax" w:cs="Times New Roman"/>
                <w:sz w:val="20"/>
                <w:szCs w:val="20"/>
                <w:lang w:val="es-UY"/>
              </w:rPr>
              <w:t>TEM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30D" w:rsidRPr="001B2873" w:rsidRDefault="007F430D" w:rsidP="00AD1B29">
            <w:pPr>
              <w:spacing w:line="288" w:lineRule="auto"/>
              <w:ind w:left="1"/>
              <w:jc w:val="center"/>
              <w:rPr>
                <w:rFonts w:ascii="Aquawax" w:eastAsia="Times New Roman" w:hAnsi="Aquawax" w:cs="Times New Roman"/>
                <w:sz w:val="20"/>
                <w:szCs w:val="20"/>
                <w:lang w:val="es-UY"/>
              </w:rPr>
            </w:pPr>
            <w:r w:rsidRPr="001B2873">
              <w:rPr>
                <w:rFonts w:ascii="Aquawax" w:eastAsia="Times New Roman" w:hAnsi="Aquawax" w:cs="Times New Roman"/>
                <w:sz w:val="20"/>
                <w:szCs w:val="20"/>
                <w:lang w:val="es-UY"/>
              </w:rPr>
              <w:t>S</w:t>
            </w:r>
            <w:r w:rsidR="001B2873">
              <w:rPr>
                <w:rFonts w:ascii="Aquawax" w:eastAsia="Times New Roman" w:hAnsi="Aquawax" w:cs="Times New Roman"/>
                <w:sz w:val="20"/>
                <w:szCs w:val="20"/>
                <w:lang w:val="es-UY"/>
              </w:rPr>
              <w:t>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30D" w:rsidRPr="001B2873" w:rsidRDefault="007F430D" w:rsidP="00AD1B29">
            <w:pPr>
              <w:spacing w:line="288" w:lineRule="auto"/>
              <w:ind w:left="169"/>
              <w:rPr>
                <w:rFonts w:ascii="Aquawax" w:eastAsia="Times New Roman" w:hAnsi="Aquawax" w:cs="Times New Roman"/>
                <w:sz w:val="20"/>
                <w:szCs w:val="20"/>
                <w:lang w:val="es-UY"/>
              </w:rPr>
            </w:pPr>
            <w:r w:rsidRPr="001B2873">
              <w:rPr>
                <w:rFonts w:ascii="Aquawax" w:eastAsia="Times New Roman" w:hAnsi="Aquawax" w:cs="Times New Roman"/>
                <w:sz w:val="20"/>
                <w:szCs w:val="20"/>
                <w:lang w:val="es-UY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30D" w:rsidRPr="001B2873" w:rsidRDefault="007F430D" w:rsidP="00AD1B29">
            <w:pPr>
              <w:spacing w:line="288" w:lineRule="auto"/>
              <w:ind w:left="70"/>
              <w:jc w:val="center"/>
              <w:rPr>
                <w:rFonts w:ascii="Aquawax" w:eastAsia="Times New Roman" w:hAnsi="Aquawax" w:cs="Times New Roman"/>
                <w:sz w:val="20"/>
                <w:szCs w:val="20"/>
                <w:lang w:val="es-UY"/>
              </w:rPr>
            </w:pPr>
            <w:r w:rsidRPr="001B2873">
              <w:rPr>
                <w:rFonts w:ascii="Aquawax" w:eastAsia="Times New Roman" w:hAnsi="Aquawax" w:cs="Times New Roman"/>
                <w:sz w:val="20"/>
                <w:szCs w:val="20"/>
                <w:lang w:val="es-UY"/>
              </w:rPr>
              <w:t>N/C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30D" w:rsidRPr="001B2873" w:rsidRDefault="007F430D" w:rsidP="00AD1B29">
            <w:pPr>
              <w:spacing w:line="288" w:lineRule="auto"/>
              <w:ind w:left="1"/>
              <w:jc w:val="center"/>
              <w:rPr>
                <w:rFonts w:ascii="Aquawax" w:eastAsia="Times New Roman" w:hAnsi="Aquawax" w:cs="Times New Roman"/>
                <w:sz w:val="20"/>
                <w:szCs w:val="20"/>
                <w:lang w:val="es-UY"/>
              </w:rPr>
            </w:pPr>
            <w:r w:rsidRPr="001B2873">
              <w:rPr>
                <w:rFonts w:ascii="Aquawax" w:eastAsia="Times New Roman" w:hAnsi="Aquawax" w:cs="Times New Roman"/>
                <w:sz w:val="20"/>
                <w:szCs w:val="20"/>
                <w:lang w:val="es-UY"/>
              </w:rPr>
              <w:t>FOJA</w:t>
            </w:r>
            <w:r w:rsidR="001B2873">
              <w:rPr>
                <w:rFonts w:ascii="Aquawax" w:eastAsia="Times New Roman" w:hAnsi="Aquawax" w:cs="Times New Roman"/>
                <w:sz w:val="20"/>
                <w:szCs w:val="20"/>
                <w:lang w:val="es-UY"/>
              </w:rPr>
              <w:t xml:space="preserve"> </w:t>
            </w:r>
            <w:r w:rsidRPr="001B2873">
              <w:rPr>
                <w:rFonts w:ascii="Aquawax" w:eastAsia="Times New Roman" w:hAnsi="Aquawax" w:cs="Times New Roman"/>
                <w:sz w:val="20"/>
                <w:szCs w:val="20"/>
                <w:lang w:val="es-UY"/>
              </w:rPr>
              <w:t>N</w:t>
            </w:r>
            <w:r w:rsidR="001B2873">
              <w:rPr>
                <w:rFonts w:ascii="Aquawax" w:eastAsia="Times New Roman" w:hAnsi="Aquawax" w:cs="Times New Roman"/>
                <w:sz w:val="20"/>
                <w:szCs w:val="20"/>
                <w:lang w:val="es-UY"/>
              </w:rPr>
              <w:t>.</w:t>
            </w:r>
            <w:r w:rsidRPr="001B2873">
              <w:rPr>
                <w:rFonts w:ascii="Aquawax" w:eastAsia="Times New Roman" w:hAnsi="Aquawax" w:cs="Times New Roman"/>
                <w:sz w:val="20"/>
                <w:szCs w:val="20"/>
                <w:lang w:val="es-UY"/>
              </w:rPr>
              <w:t>º</w:t>
            </w:r>
          </w:p>
        </w:tc>
      </w:tr>
      <w:tr w:rsidR="004C1CDF" w:rsidTr="009E6F07">
        <w:trPr>
          <w:trHeight w:hRule="exact" w:val="84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F" w:rsidRPr="009E6F07" w:rsidRDefault="004C1CDF" w:rsidP="00AD1B29">
            <w:pPr>
              <w:widowControl w:val="0"/>
              <w:numPr>
                <w:ilvl w:val="0"/>
                <w:numId w:val="1"/>
              </w:numPr>
              <w:suppressAutoHyphens w:val="0"/>
              <w:spacing w:line="288" w:lineRule="auto"/>
              <w:ind w:left="328" w:right="6" w:hanging="21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Copia del informe realizado por el LATU para </w:t>
            </w:r>
            <w:r w:rsidR="00FE5866"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GASAS</w:t>
            </w:r>
            <w:r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</w:t>
            </w:r>
            <w:r w:rsidR="00FE5866"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importadas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F" w:rsidRPr="00B51295" w:rsidRDefault="004C1CDF" w:rsidP="00AD1B29">
            <w:pPr>
              <w:pStyle w:val="NormalWeb"/>
              <w:keepNext/>
              <w:spacing w:before="238" w:beforeAutospacing="0" w:line="288" w:lineRule="auto"/>
              <w:rPr>
                <w:rFonts w:ascii="Verdana" w:eastAsia="Calibri" w:hAnsi="Verdana"/>
                <w:b/>
                <w:kern w:val="1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F" w:rsidRPr="00B51295" w:rsidRDefault="004C1CDF" w:rsidP="00AD1B29">
            <w:pPr>
              <w:pStyle w:val="NormalWeb"/>
              <w:keepNext/>
              <w:spacing w:before="238" w:beforeAutospacing="0" w:line="288" w:lineRule="auto"/>
              <w:rPr>
                <w:rFonts w:ascii="Verdana" w:eastAsia="Calibri" w:hAnsi="Verdana"/>
                <w:b/>
                <w:kern w:val="1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F" w:rsidRPr="00B51295" w:rsidRDefault="004C1CDF" w:rsidP="00AD1B29">
            <w:pPr>
              <w:pStyle w:val="NormalWeb"/>
              <w:keepNext/>
              <w:spacing w:before="238" w:beforeAutospacing="0" w:line="288" w:lineRule="auto"/>
              <w:rPr>
                <w:rFonts w:ascii="Verdana" w:eastAsia="Calibri" w:hAnsi="Verdana"/>
                <w:b/>
                <w:kern w:val="1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CDF" w:rsidRPr="00B51295" w:rsidRDefault="004C1CDF" w:rsidP="00AD1B29">
            <w:pPr>
              <w:pStyle w:val="NormalWeb"/>
              <w:keepNext/>
              <w:spacing w:before="238" w:beforeAutospacing="0" w:line="288" w:lineRule="auto"/>
              <w:rPr>
                <w:rFonts w:ascii="Verdana" w:eastAsia="Calibri" w:hAnsi="Verdana"/>
                <w:b/>
                <w:kern w:val="1"/>
                <w:sz w:val="20"/>
                <w:szCs w:val="20"/>
                <w:lang w:val="es-UY"/>
              </w:rPr>
            </w:pPr>
          </w:p>
        </w:tc>
      </w:tr>
      <w:tr w:rsidR="00FE5866" w:rsidTr="009E6F07">
        <w:trPr>
          <w:trHeight w:hRule="exact" w:val="84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866" w:rsidRPr="009E6F07" w:rsidRDefault="00FE5866" w:rsidP="00AD1B29">
            <w:pPr>
              <w:widowControl w:val="0"/>
              <w:numPr>
                <w:ilvl w:val="0"/>
                <w:numId w:val="1"/>
              </w:numPr>
              <w:suppressAutoHyphens w:val="0"/>
              <w:spacing w:line="288" w:lineRule="auto"/>
              <w:ind w:left="328" w:right="6" w:hanging="21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Para gasas hidrófilas estériles: Protocolo de esterilización </w:t>
            </w:r>
            <w:r w:rsidR="009C6289"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con una vigencia máxima de dos años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866" w:rsidRPr="00B51295" w:rsidRDefault="00FE5866" w:rsidP="00AD1B29">
            <w:pPr>
              <w:pStyle w:val="NormalWeb"/>
              <w:keepNext/>
              <w:spacing w:before="238" w:beforeAutospacing="0" w:line="288" w:lineRule="auto"/>
              <w:rPr>
                <w:rFonts w:ascii="Verdana" w:eastAsia="Calibri" w:hAnsi="Verdana"/>
                <w:b/>
                <w:kern w:val="1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866" w:rsidRPr="00B51295" w:rsidRDefault="00FE5866" w:rsidP="00AD1B29">
            <w:pPr>
              <w:pStyle w:val="NormalWeb"/>
              <w:keepNext/>
              <w:spacing w:before="238" w:beforeAutospacing="0" w:line="288" w:lineRule="auto"/>
              <w:rPr>
                <w:rFonts w:ascii="Verdana" w:eastAsia="Calibri" w:hAnsi="Verdana"/>
                <w:b/>
                <w:kern w:val="1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866" w:rsidRPr="00B51295" w:rsidRDefault="00FE5866" w:rsidP="00AD1B29">
            <w:pPr>
              <w:pStyle w:val="NormalWeb"/>
              <w:keepNext/>
              <w:spacing w:before="238" w:beforeAutospacing="0" w:line="288" w:lineRule="auto"/>
              <w:rPr>
                <w:rFonts w:ascii="Verdana" w:eastAsia="Calibri" w:hAnsi="Verdana"/>
                <w:b/>
                <w:kern w:val="1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866" w:rsidRPr="00B51295" w:rsidRDefault="00FE5866" w:rsidP="00AD1B29">
            <w:pPr>
              <w:pStyle w:val="NormalWeb"/>
              <w:keepNext/>
              <w:spacing w:before="238" w:beforeAutospacing="0" w:line="288" w:lineRule="auto"/>
              <w:rPr>
                <w:rFonts w:ascii="Verdana" w:eastAsia="Calibri" w:hAnsi="Verdana"/>
                <w:b/>
                <w:kern w:val="1"/>
                <w:sz w:val="20"/>
                <w:szCs w:val="20"/>
                <w:lang w:val="es-UY"/>
              </w:rPr>
            </w:pPr>
          </w:p>
        </w:tc>
      </w:tr>
    </w:tbl>
    <w:p w:rsidR="007F430D" w:rsidRDefault="007F430D" w:rsidP="00AD1B29">
      <w:pPr>
        <w:spacing w:line="288" w:lineRule="auto"/>
        <w:rPr>
          <w:rFonts w:ascii="Verdana" w:eastAsia="Arial" w:hAnsi="Verdana" w:cs="Arial"/>
          <w:sz w:val="20"/>
          <w:szCs w:val="20"/>
          <w:lang w:val="es-UY"/>
        </w:rPr>
      </w:pPr>
    </w:p>
    <w:p w:rsidR="009C6289" w:rsidRDefault="009C6289" w:rsidP="00AD1B29">
      <w:pPr>
        <w:spacing w:line="288" w:lineRule="auto"/>
        <w:rPr>
          <w:rFonts w:ascii="Verdana" w:eastAsia="Arial" w:hAnsi="Verdana" w:cs="Arial"/>
          <w:sz w:val="20"/>
          <w:szCs w:val="20"/>
          <w:lang w:val="es-UY"/>
        </w:rPr>
      </w:pPr>
    </w:p>
    <w:p w:rsidR="009E6F07" w:rsidRDefault="009E6F07" w:rsidP="00AD1B29">
      <w:pPr>
        <w:spacing w:line="288" w:lineRule="auto"/>
        <w:rPr>
          <w:rFonts w:ascii="Verdana" w:eastAsia="Arial" w:hAnsi="Verdana" w:cs="Arial"/>
          <w:sz w:val="20"/>
          <w:szCs w:val="20"/>
          <w:lang w:val="es-UY"/>
        </w:rPr>
      </w:pPr>
    </w:p>
    <w:tbl>
      <w:tblPr>
        <w:tblW w:w="9602" w:type="dxa"/>
        <w:tblInd w:w="257" w:type="dxa"/>
        <w:tblLayout w:type="fixed"/>
        <w:tblLook w:val="0000" w:firstRow="0" w:lastRow="0" w:firstColumn="0" w:lastColumn="0" w:noHBand="0" w:noVBand="0"/>
      </w:tblPr>
      <w:tblGrid>
        <w:gridCol w:w="4666"/>
        <w:gridCol w:w="4936"/>
      </w:tblGrid>
      <w:tr w:rsidR="00F313CA" w:rsidTr="009E6F07">
        <w:trPr>
          <w:trHeight w:val="567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3CA" w:rsidRPr="009E6F07" w:rsidRDefault="00F313CA" w:rsidP="00AD1B29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9E6F07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Firma Director Técnico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3CA" w:rsidRDefault="00F313CA" w:rsidP="00AD1B29">
            <w:pPr>
              <w:pStyle w:val="Textoindependiente"/>
              <w:tabs>
                <w:tab w:val="left" w:pos="5170"/>
              </w:tabs>
              <w:snapToGrid w:val="0"/>
              <w:spacing w:line="288" w:lineRule="auto"/>
              <w:ind w:left="0"/>
              <w:rPr>
                <w:rFonts w:ascii="Verdana" w:hAnsi="Verdana" w:cs="Verdana"/>
                <w:spacing w:val="-1"/>
                <w:sz w:val="20"/>
                <w:szCs w:val="20"/>
                <w:lang w:val="es-UY"/>
              </w:rPr>
            </w:pPr>
          </w:p>
        </w:tc>
      </w:tr>
    </w:tbl>
    <w:p w:rsidR="00F313CA" w:rsidRDefault="00F313CA" w:rsidP="00AD1B29">
      <w:pPr>
        <w:spacing w:line="288" w:lineRule="auto"/>
        <w:rPr>
          <w:lang w:val="es-UY"/>
        </w:rPr>
      </w:pPr>
    </w:p>
    <w:sectPr w:rsidR="00F313CA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8E7" w:rsidRDefault="00E978E7">
      <w:r>
        <w:separator/>
      </w:r>
    </w:p>
  </w:endnote>
  <w:endnote w:type="continuationSeparator" w:id="0">
    <w:p w:rsidR="00E978E7" w:rsidRDefault="00E9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quawax Med">
    <w:altName w:val="Corbel"/>
    <w:charset w:val="00"/>
    <w:family w:val="auto"/>
    <w:pitch w:val="variable"/>
    <w:sig w:usb0="00000001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quawax">
    <w:altName w:val="Corbel"/>
    <w:charset w:val="00"/>
    <w:family w:val="auto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15"/>
      <w:gridCol w:w="3515"/>
      <w:gridCol w:w="3515"/>
    </w:tblGrid>
    <w:tr w:rsidR="00767F31" w:rsidTr="001B7526">
      <w:trPr>
        <w:trHeight w:val="539"/>
        <w:jc w:val="center"/>
      </w:trPr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67F31" w:rsidRDefault="00767F31" w:rsidP="00767F31">
          <w:pPr>
            <w:rPr>
              <w:rFonts w:ascii="Aquawax" w:hAnsi="Aquawax"/>
              <w:kern w:val="2"/>
              <w:sz w:val="16"/>
              <w:szCs w:val="16"/>
            </w:rPr>
          </w:pPr>
          <w:r>
            <w:rPr>
              <w:rFonts w:ascii="Aquawax" w:hAnsi="Aquawax"/>
              <w:sz w:val="16"/>
              <w:szCs w:val="16"/>
            </w:rPr>
            <w:t>Elaborado por:</w:t>
          </w:r>
        </w:p>
        <w:p w:rsidR="00767F31" w:rsidRDefault="00767F31" w:rsidP="00767F31">
          <w:pPr>
            <w:rPr>
              <w:rFonts w:ascii="Aquawax" w:hAnsi="Aquawax"/>
              <w:sz w:val="16"/>
              <w:szCs w:val="16"/>
            </w:rPr>
          </w:pPr>
        </w:p>
        <w:p w:rsidR="00767F31" w:rsidRDefault="00767F31" w:rsidP="00767F31">
          <w:pPr>
            <w:rPr>
              <w:rFonts w:ascii="Aquawax" w:hAnsi="Aquawax"/>
              <w:sz w:val="16"/>
              <w:szCs w:val="16"/>
            </w:rPr>
          </w:pPr>
        </w:p>
        <w:p w:rsidR="00767F31" w:rsidRDefault="00767F31" w:rsidP="00767F31">
          <w:pPr>
            <w:rPr>
              <w:rFonts w:ascii="Aquawax" w:hAnsi="Aquawax"/>
              <w:sz w:val="16"/>
              <w:szCs w:val="16"/>
            </w:rPr>
          </w:pPr>
          <w:r>
            <w:rPr>
              <w:rFonts w:ascii="Aquawax" w:hAnsi="Aquawax"/>
              <w:sz w:val="16"/>
              <w:szCs w:val="16"/>
            </w:rPr>
            <w:t>Fecha:</w:t>
          </w:r>
        </w:p>
      </w:tc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7F31" w:rsidRPr="00BB0823" w:rsidRDefault="00767F31" w:rsidP="00767F31">
          <w:pPr>
            <w:rPr>
              <w:rFonts w:ascii="Aquawax" w:hAnsi="Aquawax"/>
              <w:sz w:val="16"/>
              <w:szCs w:val="16"/>
              <w:lang w:val="es-UY"/>
            </w:rPr>
          </w:pPr>
          <w:r w:rsidRPr="00BB0823">
            <w:rPr>
              <w:rFonts w:ascii="Aquawax" w:hAnsi="Aquawax"/>
              <w:sz w:val="16"/>
              <w:szCs w:val="16"/>
              <w:lang w:val="es-UY"/>
            </w:rPr>
            <w:t>Revisado por: Equipo Técnico del Área Calidad y Gestión del Cambio - Mejora Continua</w:t>
          </w:r>
        </w:p>
        <w:p w:rsidR="00767F31" w:rsidRDefault="00767F31" w:rsidP="00767F31">
          <w:pPr>
            <w:rPr>
              <w:rFonts w:ascii="Aquawax" w:hAnsi="Aquawax"/>
              <w:sz w:val="16"/>
              <w:szCs w:val="16"/>
            </w:rPr>
          </w:pPr>
          <w:r>
            <w:rPr>
              <w:rFonts w:ascii="Aquawax" w:hAnsi="Aquawax"/>
              <w:sz w:val="16"/>
              <w:szCs w:val="16"/>
            </w:rPr>
            <w:t>Fecha:</w:t>
          </w:r>
        </w:p>
      </w:tc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67F31" w:rsidRPr="00BB0823" w:rsidRDefault="00767F31" w:rsidP="00767F31">
          <w:pPr>
            <w:rPr>
              <w:rFonts w:ascii="Aquawax" w:hAnsi="Aquawax"/>
              <w:sz w:val="16"/>
              <w:szCs w:val="16"/>
              <w:lang w:val="es-UY"/>
            </w:rPr>
          </w:pPr>
          <w:r w:rsidRPr="00BB0823">
            <w:rPr>
              <w:rFonts w:ascii="Aquawax" w:hAnsi="Aquawax"/>
              <w:sz w:val="16"/>
              <w:szCs w:val="16"/>
              <w:lang w:val="es-UY"/>
            </w:rPr>
            <w:t>Aprobado por: Director Departamento de Alimentos, Cosméticos y Domisanitarios</w:t>
          </w:r>
        </w:p>
        <w:p w:rsidR="00767F31" w:rsidRPr="00BB0823" w:rsidRDefault="00767F31" w:rsidP="00767F31">
          <w:pPr>
            <w:rPr>
              <w:rFonts w:ascii="Aquawax" w:hAnsi="Aquawax"/>
              <w:sz w:val="16"/>
              <w:szCs w:val="16"/>
              <w:lang w:val="es-UY"/>
            </w:rPr>
          </w:pPr>
        </w:p>
        <w:p w:rsidR="00767F31" w:rsidRDefault="00767F31" w:rsidP="00767F31">
          <w:pPr>
            <w:rPr>
              <w:rFonts w:ascii="Aquawax" w:hAnsi="Aquawax"/>
              <w:sz w:val="16"/>
              <w:szCs w:val="16"/>
            </w:rPr>
          </w:pPr>
          <w:r>
            <w:rPr>
              <w:rFonts w:ascii="Aquawax" w:hAnsi="Aquawax"/>
              <w:sz w:val="16"/>
              <w:szCs w:val="16"/>
            </w:rPr>
            <w:t>Fecha:</w:t>
          </w:r>
        </w:p>
      </w:tc>
    </w:tr>
  </w:tbl>
  <w:p w:rsidR="00767F31" w:rsidRDefault="00767F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8E7" w:rsidRDefault="00E978E7">
      <w:r>
        <w:separator/>
      </w:r>
    </w:p>
  </w:footnote>
  <w:footnote w:type="continuationSeparator" w:id="0">
    <w:p w:rsidR="00E978E7" w:rsidRDefault="00E97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5"/>
      <w:gridCol w:w="2565"/>
    </w:tblGrid>
    <w:tr w:rsidR="00FE5866">
      <w:trPr>
        <w:trHeight w:val="880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E5866" w:rsidRDefault="00E67981" w:rsidP="001B2873">
          <w:pPr>
            <w:keepNext/>
            <w:spacing w:before="120" w:after="120" w:line="288" w:lineRule="auto"/>
            <w:jc w:val="center"/>
            <w:rPr>
              <w:rFonts w:ascii="Verdana" w:hAnsi="Verdana" w:cs="Verdana"/>
              <w:b/>
              <w:sz w:val="20"/>
              <w:szCs w:val="20"/>
              <w:lang w:val="es-UY"/>
            </w:rPr>
          </w:pPr>
          <w:r>
            <w:rPr>
              <w:rFonts w:ascii="Verdana" w:hAnsi="Verdana" w:cs="Verdana"/>
              <w:b/>
              <w:noProof/>
              <w:sz w:val="20"/>
              <w:szCs w:val="20"/>
              <w:lang w:val="es-UY" w:eastAsia="es-UY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0</wp:posOffset>
                </wp:positionV>
                <wp:extent cx="1230630" cy="1310005"/>
                <wp:effectExtent l="0" t="0" r="0" b="0"/>
                <wp:wrapNone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0630" cy="131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E5866" w:rsidRPr="009E6F07" w:rsidRDefault="00FE5866" w:rsidP="001B2873">
          <w:pPr>
            <w:spacing w:before="120" w:after="120" w:line="288" w:lineRule="auto"/>
            <w:jc w:val="center"/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</w:pPr>
          <w:r w:rsidRPr="009E6F07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>Di</w:t>
          </w:r>
          <w:r w:rsidR="0062555D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>visión Evaluación Sanitaria</w:t>
          </w:r>
        </w:p>
        <w:p w:rsidR="00FE5866" w:rsidRPr="009E6F07" w:rsidRDefault="00FE5866" w:rsidP="001B2873">
          <w:pPr>
            <w:spacing w:before="120" w:after="120" w:line="288" w:lineRule="auto"/>
            <w:jc w:val="center"/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</w:pPr>
          <w:r w:rsidRPr="009E6F07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>Departamento de Alimentos, Cosméticos y Domisanitarios</w:t>
          </w:r>
        </w:p>
        <w:p w:rsidR="00FE5866" w:rsidRDefault="00FE5866" w:rsidP="001B2873">
          <w:pPr>
            <w:keepNext/>
            <w:spacing w:before="120" w:after="120" w:line="288" w:lineRule="auto"/>
            <w:jc w:val="center"/>
            <w:rPr>
              <w:rFonts w:ascii="Verdana" w:hAnsi="Verdana" w:cs="Verdana"/>
              <w:sz w:val="20"/>
              <w:szCs w:val="20"/>
              <w:lang w:val="es-UY"/>
            </w:rPr>
          </w:pPr>
          <w:r w:rsidRPr="009E6F07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 xml:space="preserve">Lista </w:t>
          </w:r>
          <w:r w:rsidR="001B2873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>de V</w:t>
          </w:r>
          <w:r w:rsidRPr="009E6F07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>erificación para solicitud de registro Gasas hidrófilas estériles y no estériles</w:t>
          </w:r>
          <w:r>
            <w:rPr>
              <w:rFonts w:ascii="Verdana" w:hAnsi="Verdana" w:cs="Verdana"/>
              <w:sz w:val="20"/>
              <w:szCs w:val="20"/>
              <w:lang w:val="es-ES"/>
            </w:rPr>
            <w:t xml:space="preserve"> </w:t>
          </w:r>
        </w:p>
      </w:tc>
      <w:tc>
        <w:tcPr>
          <w:tcW w:w="2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E5866" w:rsidRPr="009E6F07" w:rsidRDefault="00FD1295" w:rsidP="001B2873">
          <w:pPr>
            <w:pStyle w:val="NormalWeb"/>
            <w:keepNext/>
            <w:spacing w:before="120" w:beforeAutospacing="0" w:after="120" w:line="288" w:lineRule="auto"/>
            <w:jc w:val="center"/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</w:pPr>
          <w:r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LV</w:t>
          </w:r>
          <w:r w:rsidR="007E68A0" w:rsidRPr="009E6F07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-</w:t>
          </w:r>
          <w:r w:rsidR="00904707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13223-00</w:t>
          </w:r>
          <w:r w:rsidR="00B20190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4</w:t>
          </w:r>
        </w:p>
        <w:p w:rsidR="00FE5866" w:rsidRPr="009E6F07" w:rsidRDefault="00FE5866" w:rsidP="001B2873">
          <w:pPr>
            <w:keepNext/>
            <w:spacing w:before="120" w:after="120" w:line="288" w:lineRule="auto"/>
            <w:jc w:val="center"/>
            <w:rPr>
              <w:rFonts w:ascii="Aquawax" w:eastAsia="Times New Roman" w:hAnsi="Aquawax" w:cs="Verdana"/>
              <w:noProof/>
              <w:kern w:val="0"/>
              <w:sz w:val="20"/>
              <w:lang w:val="es-UY"/>
            </w:rPr>
          </w:pPr>
          <w:r w:rsidRPr="009E6F07">
            <w:rPr>
              <w:rFonts w:ascii="Aquawax" w:eastAsia="Times New Roman" w:hAnsi="Aquawax" w:cs="Verdana"/>
              <w:noProof/>
              <w:kern w:val="0"/>
              <w:sz w:val="20"/>
              <w:lang w:val="es-UY"/>
            </w:rPr>
            <w:t xml:space="preserve"> Versión 1</w:t>
          </w:r>
        </w:p>
      </w:tc>
    </w:tr>
    <w:tr w:rsidR="00FE5866">
      <w:trPr>
        <w:trHeight w:val="921"/>
      </w:trPr>
      <w:tc>
        <w:tcPr>
          <w:tcW w:w="2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E5866" w:rsidRDefault="00FE5866" w:rsidP="001B2873">
          <w:pPr>
            <w:spacing w:before="120" w:after="120" w:line="288" w:lineRule="auto"/>
          </w:pPr>
        </w:p>
      </w:tc>
      <w:tc>
        <w:tcPr>
          <w:tcW w:w="51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E5866" w:rsidRDefault="00FE5866" w:rsidP="001B2873">
          <w:pPr>
            <w:spacing w:before="120" w:after="120" w:line="288" w:lineRule="auto"/>
          </w:pPr>
        </w:p>
      </w:tc>
      <w:tc>
        <w:tcPr>
          <w:tcW w:w="2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E5866" w:rsidRPr="009E6F07" w:rsidRDefault="00FE5866" w:rsidP="001B2873">
          <w:pPr>
            <w:pStyle w:val="NormalWeb"/>
            <w:keepNext/>
            <w:spacing w:before="120" w:beforeAutospacing="0" w:after="120" w:line="288" w:lineRule="auto"/>
            <w:jc w:val="center"/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</w:pPr>
          <w:r w:rsidRPr="009E6F07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 xml:space="preserve">Página </w:t>
          </w:r>
          <w:r w:rsidRPr="009E6F07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begin"/>
          </w:r>
          <w:r w:rsidRPr="009E6F07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instrText xml:space="preserve"> PAGE </w:instrText>
          </w:r>
          <w:r w:rsidRPr="009E6F07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separate"/>
          </w:r>
          <w:r w:rsidR="00E67981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2</w:t>
          </w:r>
          <w:r w:rsidRPr="009E6F07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end"/>
          </w:r>
          <w:r w:rsidRPr="009E6F07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 xml:space="preserve"> de </w:t>
          </w:r>
          <w:r w:rsidRPr="009E6F07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begin"/>
          </w:r>
          <w:r w:rsidRPr="009E6F07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instrText xml:space="preserve"> NUMPAGES \*Arabic </w:instrText>
          </w:r>
          <w:r w:rsidRPr="009E6F07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separate"/>
          </w:r>
          <w:r w:rsidR="00E67981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2</w:t>
          </w:r>
          <w:r w:rsidRPr="009E6F07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end"/>
          </w:r>
        </w:p>
      </w:tc>
    </w:tr>
  </w:tbl>
  <w:p w:rsidR="00FE5866" w:rsidRDefault="00FE58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D18E0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49"/>
    <w:rsid w:val="000B3207"/>
    <w:rsid w:val="001B2873"/>
    <w:rsid w:val="001B7526"/>
    <w:rsid w:val="001F2EAC"/>
    <w:rsid w:val="0023616A"/>
    <w:rsid w:val="00260800"/>
    <w:rsid w:val="002E6D0D"/>
    <w:rsid w:val="002F2F79"/>
    <w:rsid w:val="00352FF3"/>
    <w:rsid w:val="00413286"/>
    <w:rsid w:val="0049560E"/>
    <w:rsid w:val="004C1CDF"/>
    <w:rsid w:val="00527436"/>
    <w:rsid w:val="00563EF6"/>
    <w:rsid w:val="005A1743"/>
    <w:rsid w:val="005D7DD2"/>
    <w:rsid w:val="00602F50"/>
    <w:rsid w:val="0062555D"/>
    <w:rsid w:val="006B44FC"/>
    <w:rsid w:val="007066E0"/>
    <w:rsid w:val="00752E21"/>
    <w:rsid w:val="00767F31"/>
    <w:rsid w:val="007E68A0"/>
    <w:rsid w:val="007F430D"/>
    <w:rsid w:val="008030E7"/>
    <w:rsid w:val="008839C3"/>
    <w:rsid w:val="008C0549"/>
    <w:rsid w:val="008E0777"/>
    <w:rsid w:val="008E22A3"/>
    <w:rsid w:val="008F0EAB"/>
    <w:rsid w:val="00904707"/>
    <w:rsid w:val="009903BE"/>
    <w:rsid w:val="009C6289"/>
    <w:rsid w:val="009E6F07"/>
    <w:rsid w:val="00A44F0C"/>
    <w:rsid w:val="00A552A3"/>
    <w:rsid w:val="00A82D64"/>
    <w:rsid w:val="00AD1B29"/>
    <w:rsid w:val="00B20190"/>
    <w:rsid w:val="00B51295"/>
    <w:rsid w:val="00B805E2"/>
    <w:rsid w:val="00B8084B"/>
    <w:rsid w:val="00BB0823"/>
    <w:rsid w:val="00C0425F"/>
    <w:rsid w:val="00CD3CD8"/>
    <w:rsid w:val="00CD6B89"/>
    <w:rsid w:val="00E444FE"/>
    <w:rsid w:val="00E67981"/>
    <w:rsid w:val="00E978E7"/>
    <w:rsid w:val="00EA0CC8"/>
    <w:rsid w:val="00F05AC4"/>
    <w:rsid w:val="00F313CA"/>
    <w:rsid w:val="00F34A48"/>
    <w:rsid w:val="00FA1B93"/>
    <w:rsid w:val="00FD1295"/>
    <w:rsid w:val="00FE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chartTrackingRefBased/>
  <w15:docId w15:val="{40EC5BD7-0948-44D5-83CC-48D8B95B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Fuentedeprrafopredeter1">
    <w:name w:val="Fuente de párrafo predeter.1"/>
  </w:style>
  <w:style w:type="character" w:customStyle="1" w:styleId="DefaultParagraphFont">
    <w:name w:val="Default Paragraph Font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rFonts w:ascii="Calibri" w:eastAsia="SimSun" w:hAnsi="Calibri" w:cs="Calibri"/>
      <w:kern w:val="1"/>
      <w:sz w:val="22"/>
      <w:szCs w:val="22"/>
      <w:lang w:val="en-US"/>
    </w:rPr>
  </w:style>
  <w:style w:type="character" w:customStyle="1" w:styleId="PiedepginaCar">
    <w:name w:val="Pie de página Car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before="69"/>
      <w:ind w:left="262"/>
    </w:pPr>
    <w:rPr>
      <w:rFonts w:ascii="Arial" w:eastAsia="Arial" w:hAnsi="Arial" w:cs="Arial"/>
      <w:sz w:val="24"/>
      <w:szCs w:val="24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istParagraph">
    <w:name w:val="List Paragraph"/>
    <w:basedOn w:val="Normal"/>
  </w:style>
  <w:style w:type="paragraph" w:customStyle="1" w:styleId="TableParagraph">
    <w:name w:val="Table Paragraph"/>
    <w:basedOn w:val="Normal"/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rsid w:val="008C0549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styleId="Hipervnculo">
    <w:name w:val="Hyperlink"/>
    <w:rsid w:val="00527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PRODUCTO:</vt:lpstr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PRODUCTO:</dc:title>
  <dc:subject/>
  <dc:creator>Karina Cuadra</dc:creator>
  <cp:keywords/>
  <cp:lastModifiedBy>Carolina Ramilo</cp:lastModifiedBy>
  <cp:revision>3</cp:revision>
  <cp:lastPrinted>2020-10-07T17:15:00Z</cp:lastPrinted>
  <dcterms:created xsi:type="dcterms:W3CDTF">2020-10-20T13:17:00Z</dcterms:created>
  <dcterms:modified xsi:type="dcterms:W3CDTF">2020-10-20T13:18:00Z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