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0979" w14:textId="77777777" w:rsidR="00BD43B2" w:rsidRPr="00BD43B2" w:rsidRDefault="00BD43B2" w:rsidP="00BD43B2">
      <w:pPr>
        <w:spacing w:after="160" w:line="259" w:lineRule="auto"/>
        <w:rPr>
          <w:rFonts w:ascii="Arial" w:hAnsi="Arial" w:cs="Arial"/>
        </w:rPr>
      </w:pPr>
    </w:p>
    <w:p w14:paraId="46D633AF" w14:textId="77777777" w:rsidR="00BD43B2" w:rsidRPr="00BD43B2" w:rsidRDefault="00BD43B2" w:rsidP="00BD43B2">
      <w:pPr>
        <w:spacing w:after="160" w:line="259" w:lineRule="auto"/>
        <w:rPr>
          <w:rFonts w:ascii="Arial" w:hAnsi="Arial" w:cs="Arial"/>
        </w:rPr>
      </w:pPr>
    </w:p>
    <w:p w14:paraId="22899A6A" w14:textId="77777777" w:rsidR="00BD43B2" w:rsidRPr="00BD43B2" w:rsidRDefault="00BD43B2" w:rsidP="00BD43B2">
      <w:pPr>
        <w:spacing w:after="160" w:line="259" w:lineRule="auto"/>
        <w:rPr>
          <w:rFonts w:ascii="Arial" w:hAnsi="Arial" w:cs="Arial"/>
        </w:rPr>
      </w:pPr>
    </w:p>
    <w:p w14:paraId="13F5A62F" w14:textId="77777777" w:rsidR="00BD43B2" w:rsidRPr="00BD43B2" w:rsidRDefault="00BD43B2" w:rsidP="00BD43B2">
      <w:pPr>
        <w:spacing w:after="160" w:line="259" w:lineRule="auto"/>
        <w:rPr>
          <w:rFonts w:ascii="Arial" w:hAnsi="Arial" w:cs="Arial"/>
        </w:rPr>
      </w:pPr>
    </w:p>
    <w:p w14:paraId="51F50C1A" w14:textId="77777777" w:rsidR="00BD43B2" w:rsidRPr="00BD43B2" w:rsidRDefault="00BD43B2" w:rsidP="00BD43B2">
      <w:pPr>
        <w:spacing w:after="160" w:line="259" w:lineRule="auto"/>
        <w:jc w:val="center"/>
        <w:rPr>
          <w:rFonts w:ascii="Arial" w:hAnsi="Arial" w:cs="Arial"/>
          <w:b/>
        </w:rPr>
      </w:pPr>
    </w:p>
    <w:p w14:paraId="40DE0FAC" w14:textId="77777777" w:rsidR="00BD43B2" w:rsidRPr="00BD43B2" w:rsidRDefault="00BD43B2" w:rsidP="00BD43B2">
      <w:pPr>
        <w:spacing w:after="160" w:line="259" w:lineRule="auto"/>
        <w:jc w:val="center"/>
        <w:rPr>
          <w:rFonts w:ascii="Arial" w:hAnsi="Arial" w:cs="Arial"/>
          <w:b/>
        </w:rPr>
      </w:pPr>
    </w:p>
    <w:p w14:paraId="220C053D" w14:textId="77777777" w:rsidR="00BD43B2" w:rsidRPr="00BD43B2" w:rsidRDefault="00BD43B2" w:rsidP="00BD43B2">
      <w:pPr>
        <w:spacing w:after="160" w:line="259" w:lineRule="auto"/>
        <w:jc w:val="center"/>
        <w:rPr>
          <w:rFonts w:ascii="Arial" w:hAnsi="Arial" w:cs="Arial"/>
          <w:b/>
        </w:rPr>
      </w:pPr>
    </w:p>
    <w:p w14:paraId="4231C123" w14:textId="77777777" w:rsidR="00BD43B2" w:rsidRPr="00BD43B2" w:rsidRDefault="00BD43B2" w:rsidP="00BD43B2">
      <w:pPr>
        <w:spacing w:after="160" w:line="259" w:lineRule="auto"/>
        <w:jc w:val="center"/>
        <w:rPr>
          <w:rFonts w:ascii="Arial" w:hAnsi="Arial" w:cs="Arial"/>
          <w:b/>
          <w:sz w:val="36"/>
          <w:szCs w:val="36"/>
        </w:rPr>
      </w:pPr>
    </w:p>
    <w:p w14:paraId="09CB3C9A" w14:textId="77777777" w:rsidR="00BD43B2" w:rsidRPr="00BD43B2" w:rsidRDefault="00BD43B2" w:rsidP="00BD43B2">
      <w:pPr>
        <w:spacing w:after="160" w:line="259" w:lineRule="auto"/>
        <w:jc w:val="center"/>
        <w:rPr>
          <w:rFonts w:ascii="Arial" w:hAnsi="Arial" w:cs="Arial"/>
          <w:b/>
          <w:sz w:val="36"/>
          <w:szCs w:val="36"/>
        </w:rPr>
      </w:pPr>
      <w:r w:rsidRPr="00BD43B2">
        <w:rPr>
          <w:rFonts w:ascii="Arial" w:hAnsi="Arial" w:cs="Arial"/>
          <w:b/>
          <w:sz w:val="36"/>
          <w:szCs w:val="36"/>
        </w:rPr>
        <w:t xml:space="preserve">ANEXO </w:t>
      </w:r>
      <w:r w:rsidR="00BC34F6">
        <w:rPr>
          <w:rFonts w:ascii="Arial" w:hAnsi="Arial" w:cs="Arial"/>
          <w:b/>
          <w:sz w:val="36"/>
          <w:szCs w:val="36"/>
        </w:rPr>
        <w:t>X</w:t>
      </w:r>
    </w:p>
    <w:p w14:paraId="54E08E1A" w14:textId="77777777" w:rsidR="00BD43B2" w:rsidRPr="00BD43B2" w:rsidRDefault="00BD43B2" w:rsidP="00BD43B2">
      <w:pPr>
        <w:jc w:val="center"/>
        <w:rPr>
          <w:rFonts w:ascii="Arial" w:hAnsi="Arial" w:cs="Arial"/>
          <w:b/>
          <w:sz w:val="28"/>
          <w:szCs w:val="28"/>
        </w:rPr>
      </w:pPr>
    </w:p>
    <w:p w14:paraId="45B85117" w14:textId="77777777" w:rsidR="00BD43B2" w:rsidRPr="00BD43B2" w:rsidRDefault="00BD43B2" w:rsidP="00BD43B2">
      <w:pPr>
        <w:pStyle w:val="Ttulo1"/>
        <w:spacing w:before="0"/>
        <w:ind w:left="-5" w:right="116"/>
        <w:jc w:val="center"/>
        <w:rPr>
          <w:rFonts w:ascii="Arial" w:hAnsi="Arial" w:cs="Arial"/>
          <w:b w:val="0"/>
          <w:i/>
          <w:color w:val="auto"/>
        </w:rPr>
      </w:pPr>
      <w:bookmarkStart w:id="0" w:name="_Toc100050338"/>
      <w:bookmarkStart w:id="1" w:name="_Toc100050410"/>
      <w:bookmarkStart w:id="2" w:name="_Toc102480055"/>
      <w:r w:rsidRPr="00BD43B2">
        <w:rPr>
          <w:rFonts w:ascii="Arial" w:hAnsi="Arial" w:cs="Arial"/>
          <w:b w:val="0"/>
          <w:i/>
          <w:color w:val="auto"/>
        </w:rPr>
        <w:t>CRONOGRAMA DE GESTIONES</w:t>
      </w:r>
      <w:bookmarkEnd w:id="0"/>
      <w:bookmarkEnd w:id="1"/>
      <w:bookmarkEnd w:id="2"/>
      <w:r w:rsidRPr="00BD43B2">
        <w:rPr>
          <w:rFonts w:ascii="Arial" w:hAnsi="Arial" w:cs="Arial"/>
          <w:b w:val="0"/>
          <w:i/>
          <w:color w:val="auto"/>
        </w:rPr>
        <w:t xml:space="preserve"> </w:t>
      </w:r>
    </w:p>
    <w:p w14:paraId="4B0BAA6F" w14:textId="77777777" w:rsidR="00BD43B2" w:rsidRPr="00BD43B2" w:rsidRDefault="00BD43B2" w:rsidP="00BD43B2">
      <w:pPr>
        <w:pStyle w:val="Ttulo1"/>
        <w:spacing w:before="0"/>
        <w:ind w:left="-5" w:right="116"/>
        <w:jc w:val="center"/>
        <w:rPr>
          <w:rFonts w:ascii="Arial" w:hAnsi="Arial" w:cs="Arial"/>
          <w:b w:val="0"/>
          <w:i/>
          <w:color w:val="auto"/>
        </w:rPr>
      </w:pPr>
      <w:bookmarkStart w:id="3" w:name="_Toc100050339"/>
      <w:bookmarkStart w:id="4" w:name="_Toc100050411"/>
      <w:bookmarkStart w:id="5" w:name="_Toc102480056"/>
      <w:r w:rsidRPr="00BD43B2">
        <w:rPr>
          <w:rFonts w:ascii="Arial" w:hAnsi="Arial" w:cs="Arial"/>
          <w:b w:val="0"/>
          <w:i/>
          <w:color w:val="auto"/>
        </w:rPr>
        <w:t>PARA LA</w:t>
      </w:r>
      <w:bookmarkEnd w:id="3"/>
      <w:bookmarkEnd w:id="4"/>
      <w:bookmarkEnd w:id="5"/>
      <w:r w:rsidRPr="00BD43B2">
        <w:rPr>
          <w:rFonts w:ascii="Arial" w:hAnsi="Arial" w:cs="Arial"/>
          <w:b w:val="0"/>
          <w:i/>
          <w:color w:val="auto"/>
        </w:rPr>
        <w:t xml:space="preserve"> </w:t>
      </w:r>
      <w:bookmarkStart w:id="6" w:name="_Toc100050340"/>
      <w:bookmarkStart w:id="7" w:name="_Toc100050412"/>
    </w:p>
    <w:p w14:paraId="19963E51" w14:textId="77777777" w:rsidR="00BD43B2" w:rsidRPr="00BD43B2" w:rsidRDefault="00BD43B2" w:rsidP="00BD43B2">
      <w:pPr>
        <w:pStyle w:val="Ttulo1"/>
        <w:spacing w:before="0"/>
        <w:ind w:left="-5" w:right="116"/>
        <w:jc w:val="center"/>
        <w:rPr>
          <w:rFonts w:ascii="Arial" w:hAnsi="Arial" w:cs="Arial"/>
          <w:b w:val="0"/>
          <w:i/>
          <w:color w:val="auto"/>
        </w:rPr>
      </w:pPr>
      <w:bookmarkStart w:id="8" w:name="_Toc102480057"/>
      <w:r w:rsidRPr="00BD43B2">
        <w:rPr>
          <w:rFonts w:ascii="Arial" w:hAnsi="Arial" w:cs="Arial"/>
          <w:b w:val="0"/>
          <w:i/>
          <w:color w:val="auto"/>
        </w:rPr>
        <w:t>OBTENCIÓN DE UN PROYECTO LEGAL</w:t>
      </w:r>
      <w:bookmarkEnd w:id="6"/>
      <w:bookmarkEnd w:id="7"/>
      <w:bookmarkEnd w:id="8"/>
    </w:p>
    <w:p w14:paraId="33E162AC" w14:textId="77777777" w:rsidR="00BD43B2" w:rsidRPr="00BD43B2" w:rsidRDefault="00BD43B2" w:rsidP="00BD43B2">
      <w:pPr>
        <w:pStyle w:val="Ttulo1"/>
        <w:spacing w:before="0"/>
        <w:ind w:left="-5" w:right="116"/>
        <w:jc w:val="center"/>
        <w:rPr>
          <w:rFonts w:ascii="Arial" w:hAnsi="Arial" w:cs="Arial"/>
          <w:b w:val="0"/>
          <w:i/>
          <w:color w:val="auto"/>
        </w:rPr>
      </w:pPr>
      <w:bookmarkStart w:id="9" w:name="_Toc102480058"/>
      <w:r w:rsidRPr="00BD43B2">
        <w:rPr>
          <w:rFonts w:ascii="Arial" w:hAnsi="Arial" w:cs="Arial"/>
          <w:b w:val="0"/>
          <w:i/>
          <w:color w:val="auto"/>
        </w:rPr>
        <w:t>DEL PROYECTO URBANO ARQUITECTÓNICO</w:t>
      </w:r>
      <w:bookmarkEnd w:id="9"/>
      <w:r w:rsidRPr="00BD43B2">
        <w:rPr>
          <w:rFonts w:ascii="Arial" w:hAnsi="Arial" w:cs="Arial"/>
          <w:b w:val="0"/>
          <w:i/>
          <w:color w:val="auto"/>
        </w:rPr>
        <w:t xml:space="preserve"> </w:t>
      </w:r>
    </w:p>
    <w:p w14:paraId="689331A1" w14:textId="000E6F7A" w:rsidR="00BD43B2" w:rsidRPr="00BD43B2" w:rsidRDefault="00BD43B2" w:rsidP="00BD43B2">
      <w:pPr>
        <w:pStyle w:val="Ttulo1"/>
        <w:spacing w:before="0"/>
        <w:ind w:left="-5" w:right="116"/>
        <w:jc w:val="center"/>
        <w:rPr>
          <w:rFonts w:ascii="Arial" w:hAnsi="Arial" w:cs="Arial"/>
          <w:b w:val="0"/>
          <w:i/>
          <w:color w:val="auto"/>
        </w:rPr>
      </w:pPr>
      <w:bookmarkStart w:id="10" w:name="_Toc102480059"/>
      <w:r w:rsidRPr="00BD43B2">
        <w:rPr>
          <w:rFonts w:ascii="Arial" w:hAnsi="Arial" w:cs="Arial"/>
          <w:b w:val="0"/>
          <w:i/>
          <w:color w:val="auto"/>
        </w:rPr>
        <w:t xml:space="preserve">PARA EL REALOJO DEL </w:t>
      </w:r>
      <w:r w:rsidR="001F3D5A">
        <w:rPr>
          <w:rFonts w:ascii="Arial" w:hAnsi="Arial" w:cs="Arial"/>
          <w:b w:val="0"/>
          <w:i/>
          <w:color w:val="auto"/>
        </w:rPr>
        <w:t xml:space="preserve">BARRIO </w:t>
      </w:r>
      <w:r w:rsidR="001F3D5A">
        <w:rPr>
          <w:rFonts w:ascii="Arial" w:hAnsi="Arial" w:cs="Arial"/>
          <w:i/>
          <w:color w:val="auto"/>
        </w:rPr>
        <w:t>IDEAL</w:t>
      </w:r>
      <w:bookmarkEnd w:id="10"/>
    </w:p>
    <w:p w14:paraId="71E3E2D3" w14:textId="38B54E71" w:rsidR="00BD43B2" w:rsidRPr="00BD43B2" w:rsidRDefault="00BD43B2" w:rsidP="00BD43B2">
      <w:pPr>
        <w:pStyle w:val="Ttulo1"/>
        <w:spacing w:before="0"/>
        <w:ind w:left="-5" w:right="116"/>
        <w:jc w:val="center"/>
        <w:rPr>
          <w:rFonts w:ascii="Arial" w:hAnsi="Arial" w:cs="Arial"/>
          <w:b w:val="0"/>
          <w:i/>
          <w:color w:val="auto"/>
        </w:rPr>
      </w:pPr>
      <w:bookmarkStart w:id="11" w:name="_Toc102480060"/>
      <w:r w:rsidRPr="00BD43B2">
        <w:rPr>
          <w:rFonts w:ascii="Arial" w:hAnsi="Arial" w:cs="Arial"/>
          <w:b w:val="0"/>
          <w:i/>
          <w:color w:val="auto"/>
        </w:rPr>
        <w:t xml:space="preserve">EN EL BARRIO </w:t>
      </w:r>
      <w:r w:rsidR="001F3D5A">
        <w:rPr>
          <w:rFonts w:ascii="Arial" w:hAnsi="Arial" w:cs="Arial"/>
          <w:i/>
          <w:color w:val="auto"/>
        </w:rPr>
        <w:t>PUNTA RIELES</w:t>
      </w:r>
      <w:bookmarkEnd w:id="11"/>
    </w:p>
    <w:p w14:paraId="4E81A3B9" w14:textId="77777777" w:rsidR="00BD43B2" w:rsidRPr="00BD43B2" w:rsidRDefault="00BD43B2" w:rsidP="00BD43B2">
      <w:pPr>
        <w:spacing w:after="160" w:line="259" w:lineRule="auto"/>
        <w:jc w:val="center"/>
        <w:rPr>
          <w:rFonts w:ascii="Arial" w:hAnsi="Arial" w:cs="Arial"/>
          <w:b/>
        </w:rPr>
      </w:pPr>
    </w:p>
    <w:p w14:paraId="5E72DFC6" w14:textId="77777777" w:rsidR="00BD43B2" w:rsidRPr="00BD43B2" w:rsidRDefault="00BD43B2" w:rsidP="00BD43B2">
      <w:pPr>
        <w:spacing w:after="160" w:line="259" w:lineRule="auto"/>
        <w:jc w:val="center"/>
        <w:rPr>
          <w:rFonts w:ascii="Arial" w:hAnsi="Arial" w:cs="Arial"/>
          <w:b/>
        </w:rPr>
      </w:pPr>
    </w:p>
    <w:p w14:paraId="77FF9A86" w14:textId="77777777" w:rsidR="00BD43B2" w:rsidRPr="00BD43B2" w:rsidRDefault="00BD43B2" w:rsidP="00BD43B2">
      <w:pPr>
        <w:spacing w:after="160" w:line="259" w:lineRule="auto"/>
        <w:jc w:val="center"/>
        <w:rPr>
          <w:rFonts w:ascii="Arial" w:hAnsi="Arial" w:cs="Arial"/>
          <w:b/>
        </w:rPr>
      </w:pPr>
    </w:p>
    <w:p w14:paraId="23D80097" w14:textId="77777777" w:rsidR="00BD43B2" w:rsidRDefault="00BD43B2" w:rsidP="00BD43B2">
      <w:pPr>
        <w:spacing w:after="160" w:line="259" w:lineRule="auto"/>
        <w:jc w:val="center"/>
        <w:rPr>
          <w:rFonts w:ascii="Arial" w:hAnsi="Arial" w:cs="Arial"/>
          <w:b/>
        </w:rPr>
      </w:pPr>
    </w:p>
    <w:p w14:paraId="309B68B7" w14:textId="77777777" w:rsidR="00BD43B2" w:rsidRDefault="00BD43B2" w:rsidP="00BD43B2">
      <w:pPr>
        <w:spacing w:after="160" w:line="259" w:lineRule="auto"/>
        <w:jc w:val="center"/>
        <w:rPr>
          <w:rFonts w:ascii="Arial" w:hAnsi="Arial" w:cs="Arial"/>
          <w:b/>
        </w:rPr>
      </w:pPr>
    </w:p>
    <w:p w14:paraId="550CEF60" w14:textId="77777777" w:rsidR="00BD43B2" w:rsidRDefault="00BD43B2" w:rsidP="00BD43B2">
      <w:pPr>
        <w:spacing w:after="160" w:line="259" w:lineRule="auto"/>
        <w:jc w:val="center"/>
        <w:rPr>
          <w:rFonts w:ascii="Arial" w:hAnsi="Arial" w:cs="Arial"/>
          <w:b/>
        </w:rPr>
      </w:pPr>
    </w:p>
    <w:p w14:paraId="6C4806DF" w14:textId="77777777" w:rsidR="00BD43B2" w:rsidRDefault="00BD43B2" w:rsidP="00BD43B2">
      <w:pPr>
        <w:spacing w:after="160" w:line="259" w:lineRule="auto"/>
        <w:jc w:val="center"/>
        <w:rPr>
          <w:rFonts w:ascii="Arial" w:hAnsi="Arial" w:cs="Arial"/>
          <w:b/>
        </w:rPr>
      </w:pPr>
    </w:p>
    <w:p w14:paraId="223C806A" w14:textId="77777777" w:rsidR="00BD43B2" w:rsidRPr="00BD43B2" w:rsidRDefault="00BD43B2" w:rsidP="00BD43B2">
      <w:pPr>
        <w:spacing w:after="160" w:line="259" w:lineRule="auto"/>
        <w:jc w:val="center"/>
        <w:rPr>
          <w:rFonts w:ascii="Arial" w:hAnsi="Arial" w:cs="Arial"/>
          <w:b/>
        </w:rPr>
      </w:pPr>
    </w:p>
    <w:p w14:paraId="06172F77" w14:textId="77777777" w:rsidR="00BD43B2" w:rsidRPr="00BD43B2" w:rsidRDefault="00BD43B2" w:rsidP="00BD43B2">
      <w:pPr>
        <w:spacing w:after="160" w:line="259" w:lineRule="auto"/>
        <w:jc w:val="center"/>
        <w:rPr>
          <w:rFonts w:ascii="Arial" w:hAnsi="Arial" w:cs="Arial"/>
          <w:b/>
        </w:rPr>
      </w:pPr>
    </w:p>
    <w:p w14:paraId="42848A40" w14:textId="77777777" w:rsidR="00BD43B2" w:rsidRDefault="00BD43B2" w:rsidP="00BD43B2">
      <w:pPr>
        <w:spacing w:after="160" w:line="259" w:lineRule="auto"/>
        <w:jc w:val="center"/>
        <w:rPr>
          <w:rFonts w:ascii="Arial" w:hAnsi="Arial" w:cs="Arial"/>
          <w:b/>
          <w:sz w:val="28"/>
          <w:szCs w:val="28"/>
        </w:rPr>
      </w:pPr>
    </w:p>
    <w:p w14:paraId="71B87E8E" w14:textId="77777777" w:rsidR="00BD43B2" w:rsidRDefault="00BD43B2" w:rsidP="00BD43B2">
      <w:pPr>
        <w:spacing w:after="160" w:line="259" w:lineRule="auto"/>
        <w:jc w:val="center"/>
        <w:rPr>
          <w:rFonts w:ascii="Arial" w:hAnsi="Arial" w:cs="Arial"/>
          <w:b/>
          <w:sz w:val="28"/>
          <w:szCs w:val="28"/>
        </w:rPr>
      </w:pPr>
    </w:p>
    <w:p w14:paraId="4DDC0E76" w14:textId="77777777" w:rsidR="00BD43B2" w:rsidRPr="00C7275C" w:rsidRDefault="00BD43B2" w:rsidP="00BD43B2">
      <w:pPr>
        <w:spacing w:line="259" w:lineRule="auto"/>
        <w:jc w:val="center"/>
        <w:rPr>
          <w:rFonts w:ascii="Arial" w:hAnsi="Arial" w:cs="Arial"/>
        </w:rPr>
      </w:pPr>
      <w:r w:rsidRPr="00C7275C">
        <w:rPr>
          <w:rFonts w:ascii="Arial" w:hAnsi="Arial" w:cs="Arial"/>
        </w:rPr>
        <w:t>UNIDAD DE PROYECTOS</w:t>
      </w:r>
    </w:p>
    <w:p w14:paraId="0E23AEE5" w14:textId="17813B94" w:rsidR="00BD43B2" w:rsidRPr="00C7275C" w:rsidRDefault="00BD43B2" w:rsidP="00BD43B2">
      <w:pPr>
        <w:spacing w:line="259" w:lineRule="auto"/>
        <w:jc w:val="center"/>
        <w:rPr>
          <w:rFonts w:ascii="Arial" w:hAnsi="Arial" w:cs="Arial"/>
          <w:b/>
        </w:rPr>
      </w:pPr>
      <w:r w:rsidRPr="00C7275C">
        <w:rPr>
          <w:rFonts w:ascii="Arial" w:hAnsi="Arial" w:cs="Arial"/>
        </w:rPr>
        <w:t>JUNTOS / PLAN DE INTEGRACIÓN SOCIO</w:t>
      </w:r>
      <w:r w:rsidR="00FE11B3">
        <w:rPr>
          <w:rFonts w:ascii="Arial" w:hAnsi="Arial" w:cs="Arial"/>
        </w:rPr>
        <w:t xml:space="preserve"> </w:t>
      </w:r>
      <w:r w:rsidRPr="00C7275C">
        <w:rPr>
          <w:rFonts w:ascii="Arial" w:hAnsi="Arial" w:cs="Arial"/>
        </w:rPr>
        <w:t>HABITACIONAL</w:t>
      </w:r>
    </w:p>
    <w:p w14:paraId="5E5F35F3" w14:textId="77777777" w:rsidR="00371814" w:rsidRDefault="00BD43B2" w:rsidP="00BD43B2">
      <w:pPr>
        <w:pStyle w:val="Ttulo1"/>
        <w:ind w:left="-5" w:right="797"/>
        <w:jc w:val="both"/>
        <w:rPr>
          <w:rFonts w:ascii="Arial" w:hAnsi="Arial" w:cs="Arial"/>
          <w:color w:val="auto"/>
          <w:sz w:val="28"/>
          <w:szCs w:val="28"/>
        </w:rPr>
      </w:pPr>
      <w:bookmarkStart w:id="12" w:name="_Toc102480061"/>
      <w:r w:rsidRPr="00BD43B2">
        <w:rPr>
          <w:rFonts w:ascii="Arial" w:hAnsi="Arial" w:cs="Arial"/>
          <w:color w:val="auto"/>
          <w:sz w:val="28"/>
          <w:szCs w:val="28"/>
        </w:rPr>
        <w:lastRenderedPageBreak/>
        <w:t>CRONOGRAMA DE GESTIONES</w:t>
      </w:r>
      <w:bookmarkEnd w:id="12"/>
      <w:r w:rsidRPr="00BD43B2">
        <w:rPr>
          <w:rFonts w:ascii="Arial" w:hAnsi="Arial" w:cs="Arial"/>
          <w:color w:val="auto"/>
          <w:sz w:val="28"/>
          <w:szCs w:val="28"/>
        </w:rPr>
        <w:t xml:space="preserve"> </w:t>
      </w:r>
    </w:p>
    <w:p w14:paraId="23273DA3" w14:textId="05A593E2" w:rsidR="00BD43B2" w:rsidRPr="00BD43B2" w:rsidRDefault="00BD43B2" w:rsidP="00371814">
      <w:pPr>
        <w:pStyle w:val="Ttulo1"/>
        <w:spacing w:before="0"/>
        <w:ind w:left="-5" w:right="797"/>
        <w:jc w:val="both"/>
        <w:rPr>
          <w:rFonts w:ascii="Arial" w:hAnsi="Arial" w:cs="Arial"/>
          <w:color w:val="auto"/>
          <w:sz w:val="28"/>
          <w:szCs w:val="28"/>
        </w:rPr>
      </w:pPr>
      <w:bookmarkStart w:id="13" w:name="_Toc102480062"/>
      <w:r w:rsidRPr="00BD43B2">
        <w:rPr>
          <w:rFonts w:ascii="Arial" w:hAnsi="Arial" w:cs="Arial"/>
          <w:color w:val="auto"/>
          <w:sz w:val="28"/>
          <w:szCs w:val="28"/>
        </w:rPr>
        <w:t>PARA LA OBTENCIÓN DE UN PROYECTO LEGAL</w:t>
      </w:r>
      <w:bookmarkEnd w:id="13"/>
    </w:p>
    <w:p w14:paraId="33745229" w14:textId="77777777" w:rsidR="00BD43B2" w:rsidRPr="00BD43B2" w:rsidRDefault="00BD43B2" w:rsidP="00BD43B2">
      <w:pPr>
        <w:rPr>
          <w:rFonts w:ascii="Arial" w:hAnsi="Arial" w:cs="Arial"/>
        </w:rPr>
      </w:pPr>
    </w:p>
    <w:p w14:paraId="1080AE5D" w14:textId="77777777" w:rsidR="00BD43B2" w:rsidRPr="00BD43B2" w:rsidRDefault="00BD43B2" w:rsidP="001C4DA0">
      <w:pPr>
        <w:jc w:val="both"/>
        <w:rPr>
          <w:rFonts w:ascii="Arial" w:hAnsi="Arial" w:cs="Arial"/>
        </w:rPr>
      </w:pPr>
    </w:p>
    <w:p w14:paraId="33ADD37E" w14:textId="77777777" w:rsidR="00BD43B2" w:rsidRPr="00BD43B2" w:rsidRDefault="00BD43B2" w:rsidP="001C4DA0">
      <w:pPr>
        <w:jc w:val="both"/>
        <w:rPr>
          <w:rFonts w:ascii="Arial" w:hAnsi="Arial" w:cs="Arial"/>
        </w:rPr>
      </w:pPr>
      <w:r w:rsidRPr="00BD43B2">
        <w:rPr>
          <w:rFonts w:ascii="Arial" w:hAnsi="Arial" w:cs="Arial"/>
        </w:rPr>
        <w:t>Se solicita elaborar un cronograma de las gestiones que se deben realizar para obtener el proyecto legal por parte de la Intendencia de Montevideo. Esto implica la gestión ante todos los servicios competentes de acuerdo a las condiciones urbanas y el proyecto urbano arquitectónico propuesto.</w:t>
      </w:r>
    </w:p>
    <w:p w14:paraId="2E975AF9" w14:textId="77777777" w:rsidR="00BD43B2" w:rsidRPr="00BD43B2" w:rsidRDefault="00BD43B2" w:rsidP="001C4DA0">
      <w:pPr>
        <w:jc w:val="both"/>
        <w:rPr>
          <w:rFonts w:ascii="Arial" w:hAnsi="Arial" w:cs="Arial"/>
        </w:rPr>
      </w:pPr>
    </w:p>
    <w:p w14:paraId="7F89BFE5" w14:textId="77777777" w:rsidR="00BD43B2" w:rsidRPr="00BD43B2" w:rsidRDefault="00BD43B2" w:rsidP="001C4DA0">
      <w:pPr>
        <w:jc w:val="both"/>
        <w:rPr>
          <w:rFonts w:ascii="Arial" w:hAnsi="Arial" w:cs="Arial"/>
        </w:rPr>
      </w:pPr>
      <w:r w:rsidRPr="00BD43B2">
        <w:rPr>
          <w:rFonts w:ascii="Arial" w:hAnsi="Arial" w:cs="Arial"/>
        </w:rPr>
        <w:t>Se indica aquí un listado (no estricto y aleatorio) de las instituciones y gestiones que se deben realizar para su obtención el cual puede ser modificado y/o ampliado en función del proyecto propuesto.</w:t>
      </w:r>
    </w:p>
    <w:p w14:paraId="6293B24B" w14:textId="77777777" w:rsidR="00BD43B2" w:rsidRPr="00BD43B2" w:rsidRDefault="00BD43B2" w:rsidP="00BD43B2">
      <w:pPr>
        <w:rPr>
          <w:rFonts w:ascii="Arial" w:hAnsi="Arial" w:cs="Arial"/>
        </w:rPr>
      </w:pPr>
    </w:p>
    <w:p w14:paraId="572BDC0F" w14:textId="77777777" w:rsidR="00BD43B2" w:rsidRPr="00BD43B2" w:rsidRDefault="00BD43B2" w:rsidP="00BD43B2">
      <w:pPr>
        <w:pStyle w:val="Prrafodelista"/>
        <w:numPr>
          <w:ilvl w:val="0"/>
          <w:numId w:val="3"/>
        </w:numPr>
        <w:ind w:hanging="720"/>
        <w:rPr>
          <w:b/>
          <w:color w:val="auto"/>
          <w:sz w:val="24"/>
          <w:szCs w:val="24"/>
        </w:rPr>
      </w:pPr>
      <w:r w:rsidRPr="00BD43B2">
        <w:rPr>
          <w:b/>
          <w:color w:val="auto"/>
          <w:sz w:val="24"/>
          <w:szCs w:val="24"/>
        </w:rPr>
        <w:t>OSE</w:t>
      </w:r>
    </w:p>
    <w:p w14:paraId="48A60C1B" w14:textId="77777777" w:rsidR="00BD43B2" w:rsidRPr="00BD43B2" w:rsidRDefault="00BD43B2" w:rsidP="00BD43B2">
      <w:pPr>
        <w:pStyle w:val="Prrafodelista"/>
        <w:numPr>
          <w:ilvl w:val="0"/>
          <w:numId w:val="8"/>
        </w:numPr>
        <w:rPr>
          <w:color w:val="auto"/>
          <w:sz w:val="24"/>
          <w:szCs w:val="24"/>
        </w:rPr>
      </w:pPr>
      <w:r w:rsidRPr="00BD43B2">
        <w:rPr>
          <w:color w:val="auto"/>
          <w:sz w:val="24"/>
          <w:szCs w:val="24"/>
        </w:rPr>
        <w:t>Informe de presión de la red de abastecimiento de agua potable existente.</w:t>
      </w:r>
    </w:p>
    <w:p w14:paraId="252B4DCA" w14:textId="77777777" w:rsidR="00BD43B2" w:rsidRPr="00BD43B2" w:rsidRDefault="00BD43B2" w:rsidP="00BD43B2">
      <w:pPr>
        <w:pStyle w:val="Prrafodelista"/>
        <w:numPr>
          <w:ilvl w:val="0"/>
          <w:numId w:val="8"/>
        </w:numPr>
        <w:rPr>
          <w:color w:val="auto"/>
          <w:sz w:val="24"/>
          <w:szCs w:val="24"/>
        </w:rPr>
      </w:pPr>
      <w:r w:rsidRPr="00BD43B2">
        <w:rPr>
          <w:color w:val="auto"/>
          <w:sz w:val="24"/>
          <w:szCs w:val="24"/>
        </w:rPr>
        <w:t>Proyecto de Red de Abastecimiento de Agua Potable.</w:t>
      </w:r>
    </w:p>
    <w:p w14:paraId="0953FA08" w14:textId="77777777" w:rsidR="00BD43B2" w:rsidRPr="00BD43B2" w:rsidRDefault="00BD43B2" w:rsidP="00BD43B2">
      <w:pPr>
        <w:pStyle w:val="Prrafodelista"/>
        <w:ind w:firstLine="0"/>
        <w:rPr>
          <w:b/>
          <w:color w:val="auto"/>
          <w:sz w:val="24"/>
          <w:szCs w:val="24"/>
        </w:rPr>
      </w:pPr>
    </w:p>
    <w:p w14:paraId="75ABA87F" w14:textId="77777777" w:rsidR="00BD43B2" w:rsidRPr="00BD43B2" w:rsidRDefault="00BD43B2" w:rsidP="00BD43B2">
      <w:pPr>
        <w:pStyle w:val="Prrafodelista"/>
        <w:numPr>
          <w:ilvl w:val="0"/>
          <w:numId w:val="3"/>
        </w:numPr>
        <w:ind w:hanging="720"/>
        <w:rPr>
          <w:b/>
          <w:color w:val="auto"/>
          <w:sz w:val="24"/>
          <w:szCs w:val="24"/>
        </w:rPr>
      </w:pPr>
      <w:r w:rsidRPr="00BD43B2">
        <w:rPr>
          <w:b/>
          <w:color w:val="auto"/>
          <w:sz w:val="24"/>
          <w:szCs w:val="24"/>
        </w:rPr>
        <w:t>UTE</w:t>
      </w:r>
    </w:p>
    <w:p w14:paraId="556BF4B1" w14:textId="77777777" w:rsidR="00BD43B2" w:rsidRPr="00BD43B2" w:rsidRDefault="00BD43B2" w:rsidP="00BD43B2">
      <w:pPr>
        <w:pStyle w:val="Prrafodelista"/>
        <w:numPr>
          <w:ilvl w:val="0"/>
          <w:numId w:val="8"/>
        </w:numPr>
        <w:rPr>
          <w:color w:val="auto"/>
          <w:sz w:val="24"/>
          <w:szCs w:val="24"/>
        </w:rPr>
      </w:pPr>
      <w:r w:rsidRPr="00BD43B2">
        <w:rPr>
          <w:color w:val="auto"/>
          <w:sz w:val="24"/>
          <w:szCs w:val="24"/>
        </w:rPr>
        <w:t>Red de Media y Baja Tensión.</w:t>
      </w:r>
    </w:p>
    <w:p w14:paraId="3C9D7AB8" w14:textId="449B6FCF" w:rsidR="00E30DE5" w:rsidRPr="00E30DE5" w:rsidRDefault="00BD43B2" w:rsidP="00E30DE5">
      <w:pPr>
        <w:pStyle w:val="Prrafodelista"/>
        <w:numPr>
          <w:ilvl w:val="0"/>
          <w:numId w:val="8"/>
        </w:numPr>
        <w:rPr>
          <w:color w:val="auto"/>
          <w:sz w:val="24"/>
          <w:szCs w:val="24"/>
        </w:rPr>
      </w:pPr>
      <w:r w:rsidRPr="00BD43B2">
        <w:rPr>
          <w:color w:val="auto"/>
          <w:sz w:val="24"/>
          <w:szCs w:val="24"/>
        </w:rPr>
        <w:t>Solicitud de Carga.</w:t>
      </w:r>
    </w:p>
    <w:p w14:paraId="202DBA45" w14:textId="77777777" w:rsidR="00BD43B2" w:rsidRPr="00BD43B2" w:rsidRDefault="00BD43B2" w:rsidP="00BD43B2">
      <w:pPr>
        <w:pStyle w:val="Prrafodelista"/>
        <w:ind w:firstLine="0"/>
        <w:rPr>
          <w:b/>
          <w:color w:val="auto"/>
          <w:sz w:val="24"/>
          <w:szCs w:val="24"/>
        </w:rPr>
      </w:pPr>
    </w:p>
    <w:p w14:paraId="154FBE43" w14:textId="77777777" w:rsidR="00BD43B2" w:rsidRPr="00BD43B2" w:rsidRDefault="00BD43B2" w:rsidP="00BD43B2">
      <w:pPr>
        <w:pStyle w:val="Prrafodelista"/>
        <w:numPr>
          <w:ilvl w:val="0"/>
          <w:numId w:val="3"/>
        </w:numPr>
        <w:ind w:hanging="720"/>
        <w:rPr>
          <w:b/>
          <w:color w:val="auto"/>
          <w:sz w:val="24"/>
          <w:szCs w:val="24"/>
        </w:rPr>
      </w:pPr>
      <w:r w:rsidRPr="00BD43B2">
        <w:rPr>
          <w:b/>
          <w:color w:val="auto"/>
          <w:sz w:val="24"/>
          <w:szCs w:val="24"/>
        </w:rPr>
        <w:t>DNB</w:t>
      </w:r>
    </w:p>
    <w:p w14:paraId="2F42D7F9" w14:textId="77777777" w:rsidR="00BD43B2" w:rsidRPr="00BD43B2" w:rsidRDefault="00BD43B2" w:rsidP="00BD43B2">
      <w:pPr>
        <w:pStyle w:val="Prrafodelista"/>
        <w:numPr>
          <w:ilvl w:val="0"/>
          <w:numId w:val="9"/>
        </w:numPr>
        <w:rPr>
          <w:color w:val="auto"/>
          <w:sz w:val="24"/>
          <w:szCs w:val="24"/>
        </w:rPr>
      </w:pPr>
      <w:r w:rsidRPr="00BD43B2">
        <w:rPr>
          <w:color w:val="auto"/>
          <w:sz w:val="24"/>
          <w:szCs w:val="24"/>
        </w:rPr>
        <w:t>Asesoramiento primario sobre el conjunto habitacional propuesto.</w:t>
      </w:r>
    </w:p>
    <w:p w14:paraId="326437CF" w14:textId="77777777" w:rsidR="00BD43B2" w:rsidRPr="00BD43B2" w:rsidRDefault="00BD43B2" w:rsidP="00BD43B2">
      <w:pPr>
        <w:pStyle w:val="Prrafodelista"/>
        <w:rPr>
          <w:b/>
          <w:color w:val="auto"/>
          <w:sz w:val="24"/>
          <w:szCs w:val="24"/>
        </w:rPr>
      </w:pPr>
    </w:p>
    <w:p w14:paraId="49BDDD8F" w14:textId="77777777" w:rsidR="00BD43B2" w:rsidRPr="00BD43B2" w:rsidRDefault="00BD43B2" w:rsidP="00BD43B2">
      <w:pPr>
        <w:pStyle w:val="Prrafodelista"/>
        <w:numPr>
          <w:ilvl w:val="0"/>
          <w:numId w:val="3"/>
        </w:numPr>
        <w:ind w:hanging="720"/>
        <w:rPr>
          <w:b/>
          <w:color w:val="auto"/>
          <w:sz w:val="24"/>
          <w:szCs w:val="24"/>
        </w:rPr>
      </w:pPr>
      <w:r w:rsidRPr="00BD43B2">
        <w:rPr>
          <w:b/>
          <w:color w:val="auto"/>
          <w:sz w:val="24"/>
          <w:szCs w:val="24"/>
        </w:rPr>
        <w:t>DIRECCIÓN NACIONAL DE CATASTRO</w:t>
      </w:r>
    </w:p>
    <w:p w14:paraId="13E99D3B" w14:textId="1417C66E" w:rsidR="00BD43B2" w:rsidRPr="00F52638" w:rsidRDefault="00BD43B2" w:rsidP="00BD43B2">
      <w:pPr>
        <w:pStyle w:val="Prrafodelista"/>
        <w:numPr>
          <w:ilvl w:val="0"/>
          <w:numId w:val="9"/>
        </w:numPr>
        <w:rPr>
          <w:b/>
          <w:color w:val="auto"/>
          <w:sz w:val="24"/>
          <w:szCs w:val="24"/>
        </w:rPr>
      </w:pPr>
      <w:r w:rsidRPr="00BD43B2">
        <w:rPr>
          <w:color w:val="auto"/>
          <w:sz w:val="24"/>
          <w:szCs w:val="24"/>
        </w:rPr>
        <w:t>Proyecto de fraccionamiento en Propiedad Horizontal</w:t>
      </w:r>
      <w:r w:rsidR="004607B4">
        <w:rPr>
          <w:color w:val="auto"/>
          <w:sz w:val="24"/>
          <w:szCs w:val="24"/>
        </w:rPr>
        <w:t xml:space="preserve"> (si corresponde)</w:t>
      </w:r>
      <w:r w:rsidRPr="00BD43B2">
        <w:rPr>
          <w:color w:val="auto"/>
          <w:sz w:val="24"/>
          <w:szCs w:val="24"/>
        </w:rPr>
        <w:t>.</w:t>
      </w:r>
    </w:p>
    <w:p w14:paraId="04419197" w14:textId="77777777" w:rsidR="00F52638" w:rsidRDefault="00F52638" w:rsidP="00F52638">
      <w:pPr>
        <w:rPr>
          <w:b/>
        </w:rPr>
      </w:pPr>
    </w:p>
    <w:p w14:paraId="627B0753" w14:textId="7B489872" w:rsidR="00F52638" w:rsidRPr="00F52638" w:rsidRDefault="004004BA" w:rsidP="00F52638">
      <w:pPr>
        <w:pStyle w:val="Prrafodelista"/>
        <w:numPr>
          <w:ilvl w:val="0"/>
          <w:numId w:val="3"/>
        </w:numPr>
        <w:ind w:hanging="720"/>
        <w:rPr>
          <w:b/>
          <w:color w:val="auto"/>
          <w:sz w:val="24"/>
          <w:szCs w:val="24"/>
        </w:rPr>
      </w:pPr>
      <w:r>
        <w:rPr>
          <w:b/>
          <w:color w:val="auto"/>
          <w:sz w:val="24"/>
          <w:szCs w:val="24"/>
        </w:rPr>
        <w:t>MINISTERIO DE AMBIENTE</w:t>
      </w:r>
      <w:r w:rsidR="005A2BE4">
        <w:rPr>
          <w:b/>
          <w:color w:val="auto"/>
          <w:sz w:val="24"/>
          <w:szCs w:val="24"/>
        </w:rPr>
        <w:t xml:space="preserve">  / DINAMA Y DINAGUA</w:t>
      </w:r>
    </w:p>
    <w:p w14:paraId="73326DD1" w14:textId="6F870DAB" w:rsidR="004004BA" w:rsidRDefault="004004BA" w:rsidP="00F52638">
      <w:pPr>
        <w:pStyle w:val="Prrafodelista"/>
        <w:numPr>
          <w:ilvl w:val="0"/>
          <w:numId w:val="9"/>
        </w:numPr>
        <w:rPr>
          <w:color w:val="auto"/>
          <w:sz w:val="24"/>
          <w:szCs w:val="24"/>
        </w:rPr>
      </w:pPr>
      <w:r>
        <w:rPr>
          <w:color w:val="auto"/>
          <w:sz w:val="24"/>
          <w:szCs w:val="24"/>
        </w:rPr>
        <w:t>Estudio de suelo</w:t>
      </w:r>
      <w:r w:rsidR="00CB472B">
        <w:rPr>
          <w:color w:val="auto"/>
          <w:sz w:val="24"/>
          <w:szCs w:val="24"/>
        </w:rPr>
        <w:t>.</w:t>
      </w:r>
    </w:p>
    <w:p w14:paraId="24D4E135" w14:textId="0372EF87" w:rsidR="00F52638" w:rsidRDefault="004004BA" w:rsidP="00F52638">
      <w:pPr>
        <w:pStyle w:val="Prrafodelista"/>
        <w:numPr>
          <w:ilvl w:val="0"/>
          <w:numId w:val="9"/>
        </w:numPr>
        <w:rPr>
          <w:color w:val="auto"/>
          <w:sz w:val="24"/>
          <w:szCs w:val="24"/>
        </w:rPr>
      </w:pPr>
      <w:r>
        <w:rPr>
          <w:color w:val="auto"/>
          <w:sz w:val="24"/>
          <w:szCs w:val="24"/>
        </w:rPr>
        <w:t>Estudio de inundabilidad</w:t>
      </w:r>
      <w:r w:rsidR="00171B10">
        <w:rPr>
          <w:color w:val="auto"/>
          <w:sz w:val="24"/>
          <w:szCs w:val="24"/>
        </w:rPr>
        <w:t>.</w:t>
      </w:r>
    </w:p>
    <w:p w14:paraId="490CF742" w14:textId="2872784B" w:rsidR="00171B10" w:rsidRPr="00171B10" w:rsidRDefault="00171B10" w:rsidP="00171B10">
      <w:pPr>
        <w:pStyle w:val="Prrafodelista"/>
        <w:numPr>
          <w:ilvl w:val="0"/>
          <w:numId w:val="9"/>
        </w:numPr>
        <w:rPr>
          <w:color w:val="auto"/>
          <w:sz w:val="24"/>
          <w:szCs w:val="24"/>
        </w:rPr>
      </w:pPr>
      <w:r>
        <w:rPr>
          <w:color w:val="auto"/>
          <w:sz w:val="24"/>
          <w:szCs w:val="24"/>
        </w:rPr>
        <w:t>E</w:t>
      </w:r>
      <w:r w:rsidRPr="00F52638">
        <w:rPr>
          <w:color w:val="auto"/>
          <w:sz w:val="24"/>
          <w:szCs w:val="24"/>
        </w:rPr>
        <w:t xml:space="preserve">studio </w:t>
      </w:r>
      <w:r>
        <w:rPr>
          <w:color w:val="auto"/>
          <w:sz w:val="24"/>
          <w:szCs w:val="24"/>
        </w:rPr>
        <w:t xml:space="preserve">de </w:t>
      </w:r>
      <w:r w:rsidRPr="00F52638">
        <w:rPr>
          <w:color w:val="auto"/>
          <w:sz w:val="24"/>
          <w:szCs w:val="24"/>
        </w:rPr>
        <w:t>impacto ambiental</w:t>
      </w:r>
      <w:r>
        <w:rPr>
          <w:color w:val="auto"/>
          <w:sz w:val="24"/>
          <w:szCs w:val="24"/>
        </w:rPr>
        <w:t>.</w:t>
      </w:r>
    </w:p>
    <w:p w14:paraId="15D070DE" w14:textId="77777777" w:rsidR="00BD43B2" w:rsidRPr="00BD43B2" w:rsidRDefault="00BD43B2" w:rsidP="00BD43B2">
      <w:pPr>
        <w:pStyle w:val="Prrafodelista"/>
        <w:ind w:firstLine="0"/>
        <w:rPr>
          <w:b/>
          <w:color w:val="auto"/>
          <w:sz w:val="24"/>
          <w:szCs w:val="24"/>
        </w:rPr>
      </w:pPr>
    </w:p>
    <w:p w14:paraId="7886BA7A" w14:textId="77777777" w:rsidR="00BD43B2" w:rsidRPr="00BD43B2" w:rsidRDefault="00BD43B2" w:rsidP="00BD43B2">
      <w:pPr>
        <w:pStyle w:val="Prrafodelista"/>
        <w:numPr>
          <w:ilvl w:val="0"/>
          <w:numId w:val="3"/>
        </w:numPr>
        <w:ind w:hanging="720"/>
        <w:rPr>
          <w:b/>
          <w:color w:val="auto"/>
          <w:sz w:val="24"/>
          <w:szCs w:val="24"/>
        </w:rPr>
      </w:pPr>
      <w:r w:rsidRPr="00BD43B2">
        <w:rPr>
          <w:b/>
          <w:color w:val="auto"/>
          <w:sz w:val="24"/>
          <w:szCs w:val="24"/>
        </w:rPr>
        <w:t>INTENDENCIA DE MONTEVIDEO</w:t>
      </w:r>
    </w:p>
    <w:p w14:paraId="63ACE59C" w14:textId="77777777" w:rsidR="00BD43B2" w:rsidRPr="00BD43B2" w:rsidRDefault="00BD43B2" w:rsidP="00BD43B2">
      <w:pPr>
        <w:rPr>
          <w:rFonts w:ascii="Arial" w:hAnsi="Arial" w:cs="Arial"/>
          <w:b/>
        </w:rPr>
      </w:pPr>
    </w:p>
    <w:p w14:paraId="7AF18548" w14:textId="77777777" w:rsidR="00BD43B2" w:rsidRPr="00BD43B2" w:rsidRDefault="0043111C" w:rsidP="00BD43B2">
      <w:pPr>
        <w:rPr>
          <w:rFonts w:ascii="Arial" w:hAnsi="Arial" w:cs="Arial"/>
          <w:b/>
        </w:rPr>
      </w:pPr>
      <w:r>
        <w:rPr>
          <w:rFonts w:ascii="Arial" w:hAnsi="Arial" w:cs="Arial"/>
          <w:b/>
        </w:rPr>
        <w:t>F</w:t>
      </w:r>
      <w:r w:rsidR="00BD43B2" w:rsidRPr="00BD43B2">
        <w:rPr>
          <w:rFonts w:ascii="Arial" w:hAnsi="Arial" w:cs="Arial"/>
          <w:b/>
        </w:rPr>
        <w:t>.1.</w:t>
      </w:r>
      <w:r w:rsidR="00BD43B2" w:rsidRPr="00BD43B2">
        <w:rPr>
          <w:rFonts w:ascii="Arial" w:hAnsi="Arial" w:cs="Arial"/>
          <w:b/>
        </w:rPr>
        <w:tab/>
        <w:t>CONSULTAS PREVIAS (</w:t>
      </w:r>
      <w:r w:rsidR="006F229D">
        <w:rPr>
          <w:rFonts w:ascii="Arial" w:hAnsi="Arial" w:cs="Arial"/>
          <w:b/>
        </w:rPr>
        <w:t>TENTATIVAS</w:t>
      </w:r>
      <w:r w:rsidR="00BD43B2" w:rsidRPr="00BD43B2">
        <w:rPr>
          <w:rFonts w:ascii="Arial" w:hAnsi="Arial" w:cs="Arial"/>
          <w:b/>
        </w:rPr>
        <w:t>)</w:t>
      </w:r>
    </w:p>
    <w:p w14:paraId="1E9325C7" w14:textId="77777777" w:rsidR="00BD43B2" w:rsidRPr="00BD43B2" w:rsidRDefault="00BD43B2" w:rsidP="00BD43B2">
      <w:pPr>
        <w:rPr>
          <w:rFonts w:ascii="Arial" w:hAnsi="Arial" w:cs="Arial"/>
          <w:b/>
        </w:rPr>
      </w:pPr>
    </w:p>
    <w:p w14:paraId="0E1CF845" w14:textId="77777777" w:rsidR="00BD43B2" w:rsidRPr="00BD43B2" w:rsidRDefault="00BD43B2" w:rsidP="00BD43B2">
      <w:pPr>
        <w:rPr>
          <w:rFonts w:ascii="Arial" w:hAnsi="Arial" w:cs="Arial"/>
        </w:rPr>
      </w:pPr>
      <w:r w:rsidRPr="00BD43B2">
        <w:rPr>
          <w:rFonts w:ascii="Arial" w:hAnsi="Arial" w:cs="Arial"/>
        </w:rPr>
        <w:t>Algunas consultas previas requeridas</w:t>
      </w:r>
      <w:r w:rsidR="00FE7D56">
        <w:rPr>
          <w:rFonts w:ascii="Arial" w:hAnsi="Arial" w:cs="Arial"/>
        </w:rPr>
        <w:t xml:space="preserve"> como indicativo que podrán ampliarse o modificarse según el proyecto urbano propuesto</w:t>
      </w:r>
      <w:r w:rsidRPr="00BD43B2">
        <w:rPr>
          <w:rFonts w:ascii="Arial" w:hAnsi="Arial" w:cs="Arial"/>
        </w:rPr>
        <w:t>:</w:t>
      </w:r>
    </w:p>
    <w:p w14:paraId="086D32A8" w14:textId="77777777" w:rsidR="00BD43B2" w:rsidRDefault="00BD43B2" w:rsidP="00BD43B2">
      <w:pPr>
        <w:rPr>
          <w:rFonts w:ascii="Arial" w:hAnsi="Arial" w:cs="Arial"/>
          <w:b/>
        </w:rPr>
      </w:pPr>
    </w:p>
    <w:p w14:paraId="5CBA4F34" w14:textId="4E3CA5EA" w:rsidR="006555F8" w:rsidRDefault="006555F8" w:rsidP="006555F8">
      <w:pPr>
        <w:rPr>
          <w:rFonts w:ascii="Arial" w:hAnsi="Arial" w:cs="Arial"/>
        </w:rPr>
      </w:pPr>
      <w:r w:rsidRPr="00730DDB">
        <w:rPr>
          <w:rFonts w:ascii="Arial" w:hAnsi="Arial" w:cs="Arial"/>
        </w:rPr>
        <w:t>F.1.</w:t>
      </w:r>
      <w:r>
        <w:rPr>
          <w:rFonts w:ascii="Arial" w:hAnsi="Arial" w:cs="Arial"/>
        </w:rPr>
        <w:t>1</w:t>
      </w:r>
      <w:r w:rsidRPr="00730DDB">
        <w:rPr>
          <w:rFonts w:ascii="Arial" w:hAnsi="Arial" w:cs="Arial"/>
        </w:rPr>
        <w:t>.</w:t>
      </w:r>
      <w:r w:rsidRPr="00730DDB">
        <w:rPr>
          <w:rFonts w:ascii="Arial" w:hAnsi="Arial" w:cs="Arial"/>
        </w:rPr>
        <w:tab/>
      </w:r>
      <w:r w:rsidR="00BD2E2A">
        <w:rPr>
          <w:rFonts w:ascii="Arial" w:hAnsi="Arial" w:cs="Arial"/>
        </w:rPr>
        <w:t>PRIVADAS</w:t>
      </w:r>
    </w:p>
    <w:p w14:paraId="6704F0EB" w14:textId="5BB3BB04" w:rsidR="006555F8" w:rsidRPr="006555F8" w:rsidRDefault="006555F8" w:rsidP="006555F8">
      <w:pPr>
        <w:pStyle w:val="Prrafodelista"/>
        <w:numPr>
          <w:ilvl w:val="0"/>
          <w:numId w:val="2"/>
        </w:numPr>
        <w:rPr>
          <w:color w:val="auto"/>
          <w:sz w:val="24"/>
          <w:szCs w:val="24"/>
        </w:rPr>
      </w:pPr>
      <w:r w:rsidRPr="006555F8">
        <w:rPr>
          <w:color w:val="auto"/>
          <w:sz w:val="24"/>
          <w:szCs w:val="24"/>
        </w:rPr>
        <w:t>Informe geotécnico del suelo.</w:t>
      </w:r>
    </w:p>
    <w:p w14:paraId="47D36DD2" w14:textId="77777777" w:rsidR="006555F8" w:rsidRDefault="006555F8" w:rsidP="00BD43B2">
      <w:pPr>
        <w:rPr>
          <w:rFonts w:ascii="Arial" w:hAnsi="Arial" w:cs="Arial"/>
          <w:b/>
        </w:rPr>
      </w:pPr>
    </w:p>
    <w:p w14:paraId="603D045C" w14:textId="3CC2076B" w:rsidR="00BD43B2" w:rsidRPr="00730DDB" w:rsidRDefault="0043111C" w:rsidP="00BD43B2">
      <w:pPr>
        <w:rPr>
          <w:rFonts w:ascii="Arial" w:hAnsi="Arial" w:cs="Arial"/>
        </w:rPr>
      </w:pPr>
      <w:r w:rsidRPr="00730DDB">
        <w:rPr>
          <w:rFonts w:ascii="Arial" w:hAnsi="Arial" w:cs="Arial"/>
        </w:rPr>
        <w:t>F</w:t>
      </w:r>
      <w:r w:rsidR="00BD43B2" w:rsidRPr="00730DDB">
        <w:rPr>
          <w:rFonts w:ascii="Arial" w:hAnsi="Arial" w:cs="Arial"/>
        </w:rPr>
        <w:t>.1.</w:t>
      </w:r>
      <w:r w:rsidR="006555F8">
        <w:rPr>
          <w:rFonts w:ascii="Arial" w:hAnsi="Arial" w:cs="Arial"/>
        </w:rPr>
        <w:t>2</w:t>
      </w:r>
      <w:r w:rsidR="00BD43B2" w:rsidRPr="00730DDB">
        <w:rPr>
          <w:rFonts w:ascii="Arial" w:hAnsi="Arial" w:cs="Arial"/>
        </w:rPr>
        <w:t>.</w:t>
      </w:r>
      <w:r w:rsidR="00BD43B2" w:rsidRPr="00730DDB">
        <w:rPr>
          <w:rFonts w:ascii="Arial" w:hAnsi="Arial" w:cs="Arial"/>
        </w:rPr>
        <w:tab/>
        <w:t>DESARROLLO URBANO</w:t>
      </w:r>
    </w:p>
    <w:p w14:paraId="1FDD3981" w14:textId="77777777" w:rsidR="00BD43B2" w:rsidRPr="00BD43B2" w:rsidRDefault="00BD43B2" w:rsidP="00BD43B2">
      <w:pPr>
        <w:pStyle w:val="Prrafodelista"/>
        <w:numPr>
          <w:ilvl w:val="0"/>
          <w:numId w:val="2"/>
        </w:numPr>
        <w:rPr>
          <w:color w:val="auto"/>
          <w:sz w:val="24"/>
          <w:szCs w:val="24"/>
        </w:rPr>
      </w:pPr>
      <w:r w:rsidRPr="00BD43B2">
        <w:rPr>
          <w:color w:val="auto"/>
          <w:sz w:val="24"/>
          <w:szCs w:val="24"/>
        </w:rPr>
        <w:t>Consulta previa sobre proyecto urbano arquitectónico propuesto.</w:t>
      </w:r>
    </w:p>
    <w:p w14:paraId="04F3DBEA" w14:textId="77777777" w:rsidR="00BD43B2" w:rsidRDefault="00BD43B2" w:rsidP="00BD43B2">
      <w:pPr>
        <w:pStyle w:val="Prrafodelista"/>
        <w:numPr>
          <w:ilvl w:val="0"/>
          <w:numId w:val="2"/>
        </w:numPr>
        <w:rPr>
          <w:color w:val="auto"/>
          <w:sz w:val="24"/>
          <w:szCs w:val="24"/>
        </w:rPr>
      </w:pPr>
      <w:r w:rsidRPr="00BD43B2">
        <w:rPr>
          <w:color w:val="auto"/>
          <w:sz w:val="24"/>
          <w:szCs w:val="24"/>
        </w:rPr>
        <w:lastRenderedPageBreak/>
        <w:t>Consulta de extensión de redes de infraestructura urbana de responsabilidad departamental.</w:t>
      </w:r>
    </w:p>
    <w:p w14:paraId="0E1BCDD2" w14:textId="77777777" w:rsidR="00CB472B" w:rsidRPr="00BD43B2" w:rsidRDefault="00CB472B" w:rsidP="00CB472B">
      <w:pPr>
        <w:pStyle w:val="Prrafodelista"/>
        <w:ind w:left="705" w:firstLine="0"/>
        <w:rPr>
          <w:color w:val="auto"/>
          <w:sz w:val="24"/>
          <w:szCs w:val="24"/>
        </w:rPr>
      </w:pPr>
    </w:p>
    <w:p w14:paraId="631F3492" w14:textId="69787F03" w:rsidR="00BD43B2" w:rsidRPr="00730DDB" w:rsidRDefault="0043111C" w:rsidP="00BD43B2">
      <w:pPr>
        <w:rPr>
          <w:rFonts w:ascii="Arial" w:hAnsi="Arial" w:cs="Arial"/>
        </w:rPr>
      </w:pPr>
      <w:r w:rsidRPr="00730DDB">
        <w:rPr>
          <w:rFonts w:ascii="Arial" w:hAnsi="Arial" w:cs="Arial"/>
        </w:rPr>
        <w:t>F</w:t>
      </w:r>
      <w:r w:rsidR="00BD43B2" w:rsidRPr="00730DDB">
        <w:rPr>
          <w:rFonts w:ascii="Arial" w:hAnsi="Arial" w:cs="Arial"/>
        </w:rPr>
        <w:t>.1.</w:t>
      </w:r>
      <w:r w:rsidR="006555F8">
        <w:rPr>
          <w:rFonts w:ascii="Arial" w:hAnsi="Arial" w:cs="Arial"/>
        </w:rPr>
        <w:t>3</w:t>
      </w:r>
      <w:r w:rsidR="00BD43B2" w:rsidRPr="00730DDB">
        <w:rPr>
          <w:rFonts w:ascii="Arial" w:hAnsi="Arial" w:cs="Arial"/>
        </w:rPr>
        <w:t>.</w:t>
      </w:r>
      <w:r w:rsidR="00BD43B2" w:rsidRPr="00730DDB">
        <w:rPr>
          <w:rFonts w:ascii="Arial" w:hAnsi="Arial" w:cs="Arial"/>
        </w:rPr>
        <w:tab/>
        <w:t>PLANIFICACIÓN</w:t>
      </w:r>
    </w:p>
    <w:p w14:paraId="3F30B907" w14:textId="77777777" w:rsidR="00BD43B2" w:rsidRPr="00BD43B2" w:rsidRDefault="00BD43B2" w:rsidP="00BD43B2">
      <w:pPr>
        <w:pStyle w:val="Prrafodelista"/>
        <w:numPr>
          <w:ilvl w:val="0"/>
          <w:numId w:val="2"/>
        </w:numPr>
        <w:rPr>
          <w:color w:val="auto"/>
          <w:sz w:val="24"/>
          <w:szCs w:val="24"/>
        </w:rPr>
      </w:pPr>
      <w:r w:rsidRPr="00BD43B2">
        <w:rPr>
          <w:color w:val="auto"/>
          <w:sz w:val="24"/>
          <w:szCs w:val="24"/>
        </w:rPr>
        <w:t>Alineaciones para suelo Urbano.</w:t>
      </w:r>
    </w:p>
    <w:p w14:paraId="4B372246" w14:textId="77777777" w:rsidR="00BD43B2" w:rsidRPr="00BD43B2" w:rsidRDefault="00BD43B2" w:rsidP="00BD43B2">
      <w:pPr>
        <w:pStyle w:val="Prrafodelista"/>
        <w:numPr>
          <w:ilvl w:val="0"/>
          <w:numId w:val="2"/>
        </w:numPr>
        <w:rPr>
          <w:color w:val="auto"/>
          <w:sz w:val="24"/>
          <w:szCs w:val="24"/>
        </w:rPr>
      </w:pPr>
      <w:r w:rsidRPr="00BD43B2">
        <w:rPr>
          <w:color w:val="auto"/>
          <w:sz w:val="24"/>
          <w:szCs w:val="24"/>
        </w:rPr>
        <w:t>Afectaciones.</w:t>
      </w:r>
    </w:p>
    <w:p w14:paraId="1D2AC461" w14:textId="77777777" w:rsidR="00BD43B2" w:rsidRPr="00BD43B2" w:rsidRDefault="00BD43B2" w:rsidP="00BD43B2">
      <w:pPr>
        <w:pStyle w:val="Prrafodelista"/>
        <w:numPr>
          <w:ilvl w:val="0"/>
          <w:numId w:val="2"/>
        </w:numPr>
        <w:rPr>
          <w:color w:val="auto"/>
          <w:sz w:val="24"/>
          <w:szCs w:val="24"/>
        </w:rPr>
      </w:pPr>
      <w:r w:rsidRPr="00BD43B2">
        <w:rPr>
          <w:color w:val="auto"/>
          <w:sz w:val="24"/>
          <w:szCs w:val="24"/>
        </w:rPr>
        <w:t>Información I en Régimen General de Suelo.</w:t>
      </w:r>
    </w:p>
    <w:p w14:paraId="0CBC74C3" w14:textId="77777777" w:rsidR="00BD43B2" w:rsidRPr="00BD43B2" w:rsidRDefault="00BD43B2" w:rsidP="00BD43B2">
      <w:pPr>
        <w:pStyle w:val="Prrafodelista"/>
        <w:numPr>
          <w:ilvl w:val="0"/>
          <w:numId w:val="2"/>
        </w:numPr>
        <w:rPr>
          <w:color w:val="auto"/>
          <w:sz w:val="24"/>
          <w:szCs w:val="24"/>
        </w:rPr>
      </w:pPr>
      <w:r w:rsidRPr="00BD43B2">
        <w:rPr>
          <w:color w:val="auto"/>
          <w:sz w:val="24"/>
          <w:szCs w:val="24"/>
        </w:rPr>
        <w:t>Fraccionamiento, reparcelamiento, afectaciones.</w:t>
      </w:r>
    </w:p>
    <w:p w14:paraId="34D8272B" w14:textId="77777777" w:rsidR="00BD43B2" w:rsidRDefault="00BD43B2" w:rsidP="00BD43B2">
      <w:pPr>
        <w:pStyle w:val="Prrafodelista"/>
        <w:numPr>
          <w:ilvl w:val="0"/>
          <w:numId w:val="2"/>
        </w:numPr>
        <w:rPr>
          <w:color w:val="auto"/>
          <w:sz w:val="24"/>
          <w:szCs w:val="24"/>
        </w:rPr>
      </w:pPr>
      <w:r w:rsidRPr="00BD43B2">
        <w:rPr>
          <w:color w:val="auto"/>
          <w:sz w:val="24"/>
          <w:szCs w:val="24"/>
        </w:rPr>
        <w:t>Documentación en Archivo del Servicio de Regulación Territorial.</w:t>
      </w:r>
    </w:p>
    <w:p w14:paraId="63637DA7" w14:textId="77777777" w:rsidR="003221A0" w:rsidRDefault="003221A0" w:rsidP="00BD43B2">
      <w:pPr>
        <w:pStyle w:val="Prrafodelista"/>
        <w:numPr>
          <w:ilvl w:val="0"/>
          <w:numId w:val="2"/>
        </w:numPr>
        <w:rPr>
          <w:color w:val="auto"/>
          <w:sz w:val="24"/>
          <w:szCs w:val="24"/>
        </w:rPr>
      </w:pPr>
      <w:r>
        <w:rPr>
          <w:color w:val="auto"/>
          <w:sz w:val="24"/>
          <w:szCs w:val="24"/>
        </w:rPr>
        <w:t>Ordenamiento Territorial previsto para la zona</w:t>
      </w:r>
    </w:p>
    <w:p w14:paraId="0ADB2C3D" w14:textId="1CB71FCE" w:rsidR="00D2118A" w:rsidRPr="00BD43B2" w:rsidRDefault="00D2118A" w:rsidP="00BD43B2">
      <w:pPr>
        <w:pStyle w:val="Prrafodelista"/>
        <w:numPr>
          <w:ilvl w:val="0"/>
          <w:numId w:val="2"/>
        </w:numPr>
        <w:rPr>
          <w:color w:val="auto"/>
          <w:sz w:val="24"/>
          <w:szCs w:val="24"/>
        </w:rPr>
      </w:pPr>
      <w:r>
        <w:rPr>
          <w:color w:val="auto"/>
          <w:sz w:val="24"/>
          <w:szCs w:val="24"/>
        </w:rPr>
        <w:t>Sustentabilidad Ambiental de la Vivienda</w:t>
      </w:r>
    </w:p>
    <w:p w14:paraId="7AD8521F" w14:textId="77777777" w:rsidR="00BD43B2" w:rsidRPr="00730DDB" w:rsidRDefault="00BD43B2" w:rsidP="00BD43B2">
      <w:pPr>
        <w:rPr>
          <w:rFonts w:ascii="Arial" w:hAnsi="Arial" w:cs="Arial"/>
        </w:rPr>
      </w:pPr>
    </w:p>
    <w:p w14:paraId="57D36306" w14:textId="734C19D9" w:rsidR="00BD43B2" w:rsidRPr="00730DDB" w:rsidRDefault="0043111C" w:rsidP="00BD43B2">
      <w:pPr>
        <w:rPr>
          <w:rFonts w:ascii="Arial" w:hAnsi="Arial" w:cs="Arial"/>
        </w:rPr>
      </w:pPr>
      <w:r w:rsidRPr="00730DDB">
        <w:rPr>
          <w:rFonts w:ascii="Arial" w:hAnsi="Arial" w:cs="Arial"/>
        </w:rPr>
        <w:t>F</w:t>
      </w:r>
      <w:r w:rsidR="00BD43B2" w:rsidRPr="00730DDB">
        <w:rPr>
          <w:rFonts w:ascii="Arial" w:hAnsi="Arial" w:cs="Arial"/>
        </w:rPr>
        <w:t>.1.</w:t>
      </w:r>
      <w:r w:rsidR="006555F8">
        <w:rPr>
          <w:rFonts w:ascii="Arial" w:hAnsi="Arial" w:cs="Arial"/>
        </w:rPr>
        <w:t>4</w:t>
      </w:r>
      <w:r w:rsidR="00BD43B2" w:rsidRPr="00730DDB">
        <w:rPr>
          <w:rFonts w:ascii="Arial" w:hAnsi="Arial" w:cs="Arial"/>
        </w:rPr>
        <w:t>. VIALIDAD</w:t>
      </w:r>
    </w:p>
    <w:p w14:paraId="638ACF72" w14:textId="77777777" w:rsidR="00BD43B2" w:rsidRPr="00730DDB" w:rsidRDefault="00BD43B2" w:rsidP="00BD43B2">
      <w:pPr>
        <w:pStyle w:val="Prrafodelista"/>
        <w:numPr>
          <w:ilvl w:val="0"/>
          <w:numId w:val="2"/>
        </w:numPr>
        <w:rPr>
          <w:color w:val="auto"/>
          <w:sz w:val="24"/>
          <w:szCs w:val="24"/>
        </w:rPr>
      </w:pPr>
      <w:r w:rsidRPr="00730DDB">
        <w:rPr>
          <w:color w:val="auto"/>
          <w:sz w:val="24"/>
          <w:szCs w:val="24"/>
        </w:rPr>
        <w:t>Asesoramiento para la construcción de pavimentos en fraccionamientos.</w:t>
      </w:r>
    </w:p>
    <w:p w14:paraId="5F452254" w14:textId="77777777" w:rsidR="00BD43B2" w:rsidRPr="00730DDB" w:rsidRDefault="00BD43B2" w:rsidP="00BD43B2">
      <w:pPr>
        <w:pStyle w:val="Prrafodelista"/>
        <w:numPr>
          <w:ilvl w:val="0"/>
          <w:numId w:val="2"/>
        </w:numPr>
        <w:rPr>
          <w:color w:val="auto"/>
          <w:sz w:val="24"/>
          <w:szCs w:val="24"/>
        </w:rPr>
      </w:pPr>
      <w:r w:rsidRPr="00730DDB">
        <w:rPr>
          <w:color w:val="auto"/>
          <w:sz w:val="24"/>
          <w:szCs w:val="24"/>
        </w:rPr>
        <w:t>Cota de rasante para permisos de construcción.</w:t>
      </w:r>
    </w:p>
    <w:p w14:paraId="7A42C927" w14:textId="78869C7D" w:rsidR="00BD43B2" w:rsidRPr="00730DDB" w:rsidRDefault="00BD43B2" w:rsidP="00BD43B2">
      <w:pPr>
        <w:pStyle w:val="Prrafodelista"/>
        <w:numPr>
          <w:ilvl w:val="0"/>
          <w:numId w:val="2"/>
        </w:numPr>
        <w:rPr>
          <w:color w:val="auto"/>
          <w:sz w:val="24"/>
          <w:szCs w:val="24"/>
        </w:rPr>
      </w:pPr>
      <w:r w:rsidRPr="00730DDB">
        <w:rPr>
          <w:color w:val="auto"/>
          <w:sz w:val="24"/>
          <w:szCs w:val="24"/>
        </w:rPr>
        <w:t>Laboratorio de Suelos.</w:t>
      </w:r>
      <w:r w:rsidR="00755F3B">
        <w:rPr>
          <w:color w:val="auto"/>
          <w:sz w:val="24"/>
          <w:szCs w:val="24"/>
        </w:rPr>
        <w:t xml:space="preserve"> Estudio de Suelos.</w:t>
      </w:r>
    </w:p>
    <w:p w14:paraId="6F2BD8CC" w14:textId="77777777" w:rsidR="00BD43B2" w:rsidRPr="00730DDB" w:rsidRDefault="00BD43B2" w:rsidP="00BD43B2">
      <w:pPr>
        <w:pStyle w:val="Prrafodelista"/>
        <w:numPr>
          <w:ilvl w:val="0"/>
          <w:numId w:val="2"/>
        </w:numPr>
        <w:rPr>
          <w:color w:val="auto"/>
          <w:sz w:val="24"/>
          <w:szCs w:val="24"/>
        </w:rPr>
      </w:pPr>
      <w:r w:rsidRPr="00730DDB">
        <w:rPr>
          <w:color w:val="auto"/>
          <w:sz w:val="24"/>
          <w:szCs w:val="24"/>
        </w:rPr>
        <w:t>Rebaje de cordón.</w:t>
      </w:r>
    </w:p>
    <w:p w14:paraId="0028FF3A" w14:textId="77777777" w:rsidR="00BD43B2" w:rsidRPr="00730DDB" w:rsidRDefault="00BD43B2" w:rsidP="00BD43B2">
      <w:pPr>
        <w:rPr>
          <w:rFonts w:ascii="Arial" w:hAnsi="Arial" w:cs="Arial"/>
        </w:rPr>
      </w:pPr>
    </w:p>
    <w:p w14:paraId="3FD403F3" w14:textId="43F961CD" w:rsidR="00BD43B2" w:rsidRPr="00730DDB" w:rsidRDefault="0043111C" w:rsidP="00BD43B2">
      <w:pPr>
        <w:rPr>
          <w:rFonts w:ascii="Arial" w:hAnsi="Arial" w:cs="Arial"/>
        </w:rPr>
      </w:pPr>
      <w:r w:rsidRPr="00730DDB">
        <w:rPr>
          <w:rFonts w:ascii="Arial" w:hAnsi="Arial" w:cs="Arial"/>
        </w:rPr>
        <w:t>F</w:t>
      </w:r>
      <w:r w:rsidR="00BD43B2" w:rsidRPr="00730DDB">
        <w:rPr>
          <w:rFonts w:ascii="Arial" w:hAnsi="Arial" w:cs="Arial"/>
        </w:rPr>
        <w:t>.1.</w:t>
      </w:r>
      <w:r w:rsidR="006555F8">
        <w:rPr>
          <w:rFonts w:ascii="Arial" w:hAnsi="Arial" w:cs="Arial"/>
        </w:rPr>
        <w:t>5</w:t>
      </w:r>
      <w:r w:rsidR="00BD43B2" w:rsidRPr="00730DDB">
        <w:rPr>
          <w:rFonts w:ascii="Arial" w:hAnsi="Arial" w:cs="Arial"/>
        </w:rPr>
        <w:t>.</w:t>
      </w:r>
      <w:r w:rsidR="00BD43B2" w:rsidRPr="00730DDB">
        <w:rPr>
          <w:rFonts w:ascii="Arial" w:hAnsi="Arial" w:cs="Arial"/>
        </w:rPr>
        <w:tab/>
        <w:t>DESARROLLO AMBIENTAL</w:t>
      </w:r>
    </w:p>
    <w:p w14:paraId="43A85DBE" w14:textId="77777777" w:rsidR="00BD43B2" w:rsidRPr="00730DDB" w:rsidRDefault="00BD43B2" w:rsidP="001C4DA0">
      <w:pPr>
        <w:pStyle w:val="Prrafodelista"/>
        <w:numPr>
          <w:ilvl w:val="0"/>
          <w:numId w:val="2"/>
        </w:numPr>
        <w:rPr>
          <w:color w:val="auto"/>
          <w:sz w:val="24"/>
          <w:szCs w:val="24"/>
        </w:rPr>
      </w:pPr>
      <w:r w:rsidRPr="00730DDB">
        <w:rPr>
          <w:color w:val="auto"/>
          <w:sz w:val="24"/>
          <w:szCs w:val="24"/>
        </w:rPr>
        <w:t>Proyectos de Red de Saneamiento público para la zona.</w:t>
      </w:r>
    </w:p>
    <w:p w14:paraId="2D21096E" w14:textId="77777777" w:rsidR="00BD43B2" w:rsidRPr="00730DDB" w:rsidRDefault="00BD43B2" w:rsidP="001C4DA0">
      <w:pPr>
        <w:pStyle w:val="Prrafodelista"/>
        <w:numPr>
          <w:ilvl w:val="0"/>
          <w:numId w:val="2"/>
        </w:numPr>
        <w:rPr>
          <w:color w:val="auto"/>
          <w:sz w:val="24"/>
          <w:szCs w:val="24"/>
        </w:rPr>
      </w:pPr>
      <w:r w:rsidRPr="00730DDB">
        <w:rPr>
          <w:color w:val="auto"/>
          <w:sz w:val="24"/>
          <w:szCs w:val="24"/>
        </w:rPr>
        <w:t>Proyecto de obras sanitarias internas al predio para conjuntos habitacionales en contexto de vulnerabilidad socioeconómica.</w:t>
      </w:r>
    </w:p>
    <w:p w14:paraId="67739EC5" w14:textId="410F0A47" w:rsidR="00BD43B2" w:rsidRDefault="00755F3B" w:rsidP="001C4DA0">
      <w:pPr>
        <w:pStyle w:val="Prrafodelista"/>
        <w:numPr>
          <w:ilvl w:val="0"/>
          <w:numId w:val="2"/>
        </w:numPr>
        <w:rPr>
          <w:color w:val="auto"/>
          <w:sz w:val="24"/>
          <w:szCs w:val="24"/>
        </w:rPr>
      </w:pPr>
      <w:r>
        <w:rPr>
          <w:color w:val="auto"/>
          <w:sz w:val="24"/>
          <w:szCs w:val="24"/>
        </w:rPr>
        <w:t xml:space="preserve">Gestión y reciclaje de los residuos </w:t>
      </w:r>
      <w:r w:rsidR="00BD43B2" w:rsidRPr="00730DDB">
        <w:rPr>
          <w:color w:val="auto"/>
          <w:sz w:val="24"/>
          <w:szCs w:val="24"/>
        </w:rPr>
        <w:t>en virtud del incremento proyectado de población en el predio.</w:t>
      </w:r>
    </w:p>
    <w:p w14:paraId="59CE417A" w14:textId="11CAB188" w:rsidR="00755F3B" w:rsidRPr="00730DDB" w:rsidRDefault="00755F3B" w:rsidP="00755F3B">
      <w:pPr>
        <w:pStyle w:val="Prrafodelista"/>
        <w:numPr>
          <w:ilvl w:val="0"/>
          <w:numId w:val="2"/>
        </w:numPr>
        <w:rPr>
          <w:color w:val="auto"/>
          <w:sz w:val="24"/>
          <w:szCs w:val="24"/>
        </w:rPr>
      </w:pPr>
      <w:r>
        <w:rPr>
          <w:color w:val="auto"/>
          <w:sz w:val="24"/>
          <w:szCs w:val="24"/>
        </w:rPr>
        <w:t xml:space="preserve">Estudio de </w:t>
      </w:r>
      <w:r w:rsidRPr="00730DDB">
        <w:rPr>
          <w:color w:val="auto"/>
          <w:sz w:val="24"/>
          <w:szCs w:val="24"/>
        </w:rPr>
        <w:t>Contaminación del suelo (si corresponde).</w:t>
      </w:r>
    </w:p>
    <w:p w14:paraId="21BCDCC3" w14:textId="25E83F39" w:rsidR="00755F3B" w:rsidRPr="00755F3B" w:rsidRDefault="00755F3B" w:rsidP="00755F3B">
      <w:r>
        <w:tab/>
      </w:r>
    </w:p>
    <w:p w14:paraId="4A92AAD5" w14:textId="77777777" w:rsidR="00BD43B2" w:rsidRDefault="0043111C" w:rsidP="00BD43B2">
      <w:pPr>
        <w:rPr>
          <w:rFonts w:ascii="Arial" w:hAnsi="Arial" w:cs="Arial"/>
          <w:b/>
        </w:rPr>
      </w:pPr>
      <w:r>
        <w:rPr>
          <w:rFonts w:ascii="Arial" w:hAnsi="Arial" w:cs="Arial"/>
          <w:b/>
        </w:rPr>
        <w:t>F</w:t>
      </w:r>
      <w:r w:rsidR="00BD43B2" w:rsidRPr="00BD43B2">
        <w:rPr>
          <w:rFonts w:ascii="Arial" w:hAnsi="Arial" w:cs="Arial"/>
          <w:b/>
        </w:rPr>
        <w:t xml:space="preserve">.2. </w:t>
      </w:r>
      <w:r w:rsidR="00BD43B2" w:rsidRPr="00BD43B2">
        <w:rPr>
          <w:rFonts w:ascii="Arial" w:hAnsi="Arial" w:cs="Arial"/>
          <w:b/>
        </w:rPr>
        <w:tab/>
        <w:t>PERMISO DE CONSTRUCCIÓN</w:t>
      </w:r>
    </w:p>
    <w:p w14:paraId="77B07E86" w14:textId="77777777" w:rsidR="00BD43B2" w:rsidRPr="00BD43B2" w:rsidRDefault="00BD43B2" w:rsidP="00BD43B2">
      <w:pPr>
        <w:rPr>
          <w:rFonts w:ascii="Arial" w:hAnsi="Arial" w:cs="Arial"/>
        </w:rPr>
      </w:pPr>
    </w:p>
    <w:p w14:paraId="48F2D004"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w:t>
      </w:r>
      <w:r w:rsidRPr="00730DDB">
        <w:rPr>
          <w:rFonts w:ascii="Arial" w:hAnsi="Arial" w:cs="Arial"/>
          <w:b w:val="0"/>
          <w:color w:val="auto"/>
          <w:sz w:val="24"/>
          <w:szCs w:val="24"/>
        </w:rPr>
        <w:tab/>
      </w:r>
      <w:r w:rsidR="00BD43B2" w:rsidRPr="00730DDB">
        <w:rPr>
          <w:rFonts w:ascii="Arial" w:hAnsi="Arial" w:cs="Arial"/>
          <w:b w:val="0"/>
          <w:color w:val="auto"/>
          <w:sz w:val="24"/>
          <w:szCs w:val="24"/>
        </w:rPr>
        <w:t>TRÁMITES REQUERIDOS:</w:t>
      </w:r>
    </w:p>
    <w:p w14:paraId="262314AD" w14:textId="77777777" w:rsidR="00BD43B2" w:rsidRPr="00730DDB" w:rsidRDefault="00BD43B2" w:rsidP="001C4DA0">
      <w:pPr>
        <w:jc w:val="both"/>
        <w:rPr>
          <w:rFonts w:ascii="Arial" w:hAnsi="Arial" w:cs="Arial"/>
        </w:rPr>
      </w:pPr>
    </w:p>
    <w:p w14:paraId="2ADD07EA" w14:textId="77777777" w:rsidR="00BD43B2" w:rsidRPr="00730DDB" w:rsidRDefault="00BD43B2" w:rsidP="001C4DA0">
      <w:pPr>
        <w:jc w:val="both"/>
        <w:rPr>
          <w:rFonts w:ascii="Arial" w:hAnsi="Arial" w:cs="Arial"/>
        </w:rPr>
      </w:pPr>
      <w:r w:rsidRPr="00730DDB">
        <w:rPr>
          <w:rFonts w:ascii="Arial" w:hAnsi="Arial" w:cs="Arial"/>
        </w:rPr>
        <w:t xml:space="preserve">Consultas, trámites, formularios, certificados, gráficos y cuadros requeridos para la obtención del permiso de construcción por parte de la Intendencia de Montevideo de acuerdo al desglose extraído del </w:t>
      </w:r>
      <w:r w:rsidRPr="00730DDB">
        <w:rPr>
          <w:rFonts w:ascii="Arial" w:hAnsi="Arial" w:cs="Arial"/>
          <w:i/>
        </w:rPr>
        <w:t>“Manual de Recaudos para la Solicitud de Trámites ante el Servicio de Contralor de la Edificación”.</w:t>
      </w:r>
    </w:p>
    <w:p w14:paraId="7C857864" w14:textId="77777777" w:rsidR="00BD43B2" w:rsidRPr="00730DDB" w:rsidRDefault="00BD43B2" w:rsidP="00BD43B2">
      <w:pPr>
        <w:rPr>
          <w:rFonts w:ascii="Arial" w:hAnsi="Arial" w:cs="Arial"/>
        </w:rPr>
      </w:pPr>
    </w:p>
    <w:p w14:paraId="2768931C"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FORMULARIO DE COMUNICACIÓN DE INICIO DE OBRAS </w:t>
      </w:r>
    </w:p>
    <w:p w14:paraId="71E05988" w14:textId="77777777" w:rsidR="00BD43B2" w:rsidRPr="00730DDB" w:rsidRDefault="00BD43B2" w:rsidP="00BD43B2">
      <w:pPr>
        <w:ind w:left="-5" w:right="116"/>
        <w:rPr>
          <w:rFonts w:ascii="Arial" w:hAnsi="Arial" w:cs="Arial"/>
        </w:rPr>
      </w:pPr>
    </w:p>
    <w:p w14:paraId="46D7B7BB"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en forma obligatoria para darle validez al P. de C. y debe ser presentado dentro del plazo de vigencia del mismo (270 días calendario desde su aprobación), y con posterioridad a que las obras hayan dado comienzo. </w:t>
      </w:r>
    </w:p>
    <w:p w14:paraId="5CB06E8D" w14:textId="77777777" w:rsidR="00BD43B2" w:rsidRPr="00730DDB" w:rsidRDefault="00BD43B2" w:rsidP="001C4DA0">
      <w:pPr>
        <w:ind w:left="-5" w:right="116"/>
        <w:jc w:val="both"/>
        <w:rPr>
          <w:rFonts w:ascii="Arial" w:hAnsi="Arial" w:cs="Arial"/>
        </w:rPr>
      </w:pPr>
      <w:r w:rsidRPr="00730DDB">
        <w:rPr>
          <w:rFonts w:ascii="Arial" w:hAnsi="Arial" w:cs="Arial"/>
        </w:rPr>
        <w:t xml:space="preserve">Será requisito imprescindible al presentar la fase C correspondiente a una fase B, B1 o B2, del actual sistema de gestión y en las fases BC, B1C y B2C cuando éstas sean además finales de permisos aprobados en el actual sistema de gestión que no tengan inspección final otorgada. </w:t>
      </w:r>
    </w:p>
    <w:p w14:paraId="778E0D75" w14:textId="77777777" w:rsidR="00BD43B2" w:rsidRPr="00730DDB" w:rsidRDefault="00BD43B2" w:rsidP="00BD43B2">
      <w:pPr>
        <w:spacing w:line="259" w:lineRule="auto"/>
        <w:ind w:right="504"/>
        <w:rPr>
          <w:rFonts w:ascii="Arial" w:hAnsi="Arial" w:cs="Arial"/>
        </w:rPr>
      </w:pPr>
      <w:r w:rsidRPr="00730DDB">
        <w:rPr>
          <w:rFonts w:ascii="Arial" w:hAnsi="Arial" w:cs="Arial"/>
        </w:rPr>
        <w:t xml:space="preserve"> </w:t>
      </w:r>
    </w:p>
    <w:p w14:paraId="1FA73379"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lastRenderedPageBreak/>
        <w:t>F.2.3.</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INICIO ANTICIPADO DE OBRAS APROBADO     </w:t>
      </w:r>
      <w:r w:rsidR="00BD43B2" w:rsidRPr="00730DDB">
        <w:rPr>
          <w:rFonts w:ascii="Arial" w:hAnsi="Arial" w:cs="Arial"/>
          <w:b w:val="0"/>
          <w:color w:val="auto"/>
          <w:sz w:val="24"/>
          <w:szCs w:val="24"/>
        </w:rPr>
        <w:tab/>
      </w:r>
    </w:p>
    <w:p w14:paraId="6C6E6712" w14:textId="77777777" w:rsidR="00BD43B2" w:rsidRPr="00730DDB" w:rsidRDefault="00BD43B2" w:rsidP="00BD43B2">
      <w:pPr>
        <w:ind w:left="-5" w:right="116"/>
        <w:rPr>
          <w:rFonts w:ascii="Arial" w:hAnsi="Arial" w:cs="Arial"/>
        </w:rPr>
      </w:pPr>
    </w:p>
    <w:p w14:paraId="62750DA1"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cuando haya sido tramitado para dar comienzo a las obras ante la imposibilidad de presentar el P. de C. respectivo. </w:t>
      </w:r>
    </w:p>
    <w:p w14:paraId="3F98CF80"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645D3E8F"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F.2.4.</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ALBAÑILERÍA (PERMISOS DE CONSTRUCCIÓN ANTECEDENTES) </w:t>
      </w:r>
    </w:p>
    <w:p w14:paraId="6835E4B7" w14:textId="77777777" w:rsidR="00BD43B2" w:rsidRPr="00730DDB" w:rsidRDefault="00BD43B2" w:rsidP="00BD43B2">
      <w:pPr>
        <w:spacing w:line="259" w:lineRule="auto"/>
        <w:rPr>
          <w:rFonts w:ascii="Arial" w:hAnsi="Arial" w:cs="Arial"/>
        </w:rPr>
      </w:pPr>
    </w:p>
    <w:p w14:paraId="7694287A" w14:textId="77777777" w:rsidR="00BD43B2" w:rsidRPr="00730DDB" w:rsidRDefault="00BD43B2" w:rsidP="00BD43B2">
      <w:pPr>
        <w:spacing w:line="259" w:lineRule="auto"/>
        <w:rPr>
          <w:rFonts w:ascii="Arial" w:hAnsi="Arial" w:cs="Arial"/>
        </w:rPr>
      </w:pPr>
      <w:r w:rsidRPr="00730DDB">
        <w:rPr>
          <w:rFonts w:ascii="Arial" w:hAnsi="Arial" w:cs="Arial"/>
        </w:rPr>
        <w:t>No corresponde.</w:t>
      </w:r>
    </w:p>
    <w:p w14:paraId="2CE1D505" w14:textId="77777777" w:rsidR="00BD43B2" w:rsidRPr="00730DDB" w:rsidRDefault="00BD43B2" w:rsidP="00BD43B2">
      <w:pPr>
        <w:spacing w:line="259" w:lineRule="auto"/>
        <w:rPr>
          <w:rFonts w:ascii="Arial" w:hAnsi="Arial" w:cs="Arial"/>
        </w:rPr>
      </w:pPr>
    </w:p>
    <w:p w14:paraId="6EB5EEAA"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F.2.5.</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SANITARIA (PERMISOS DE OBRAS SANITARIAS ANTECEDENTES) </w:t>
      </w:r>
    </w:p>
    <w:p w14:paraId="5491E565" w14:textId="77777777" w:rsidR="00BD43B2" w:rsidRPr="00730DDB" w:rsidRDefault="00BD43B2" w:rsidP="00BD43B2">
      <w:pPr>
        <w:spacing w:line="259" w:lineRule="auto"/>
        <w:rPr>
          <w:rFonts w:ascii="Arial" w:hAnsi="Arial" w:cs="Arial"/>
        </w:rPr>
      </w:pPr>
    </w:p>
    <w:p w14:paraId="7C1A346C" w14:textId="77777777" w:rsidR="00BD43B2" w:rsidRPr="00730DDB" w:rsidRDefault="00BD43B2" w:rsidP="00BD43B2">
      <w:pPr>
        <w:spacing w:line="259" w:lineRule="auto"/>
        <w:rPr>
          <w:rFonts w:ascii="Arial" w:hAnsi="Arial" w:cs="Arial"/>
        </w:rPr>
      </w:pPr>
      <w:r w:rsidRPr="00730DDB">
        <w:rPr>
          <w:rFonts w:ascii="Arial" w:hAnsi="Arial" w:cs="Arial"/>
        </w:rPr>
        <w:t>No corresponde.</w:t>
      </w:r>
    </w:p>
    <w:p w14:paraId="145A002F" w14:textId="77777777" w:rsidR="00BD43B2" w:rsidRPr="00730DDB" w:rsidRDefault="00BD43B2" w:rsidP="00BD43B2">
      <w:pPr>
        <w:spacing w:line="259" w:lineRule="auto"/>
        <w:rPr>
          <w:rFonts w:ascii="Arial" w:hAnsi="Arial" w:cs="Arial"/>
        </w:rPr>
      </w:pPr>
    </w:p>
    <w:p w14:paraId="5BC5C2BF"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F.2.6.</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AGRIMENSURA (ANTECEDENTES REGISTRADOS) </w:t>
      </w:r>
    </w:p>
    <w:p w14:paraId="4CCCF1A7" w14:textId="77777777" w:rsidR="00BD43B2" w:rsidRPr="00730DDB" w:rsidRDefault="00BD43B2" w:rsidP="00BD43B2">
      <w:pPr>
        <w:ind w:left="-5" w:right="116"/>
        <w:rPr>
          <w:rFonts w:ascii="Arial" w:hAnsi="Arial" w:cs="Arial"/>
        </w:rPr>
      </w:pPr>
    </w:p>
    <w:p w14:paraId="6D5F6C75"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su presentación siempre que la gestión se trate de P.H.: </w:t>
      </w:r>
    </w:p>
    <w:p w14:paraId="00D0A7B7" w14:textId="77777777" w:rsidR="00BD43B2" w:rsidRPr="00730DDB" w:rsidRDefault="00BD43B2" w:rsidP="001C4DA0">
      <w:pPr>
        <w:pStyle w:val="Prrafodelista"/>
        <w:numPr>
          <w:ilvl w:val="0"/>
          <w:numId w:val="4"/>
        </w:numPr>
        <w:spacing w:after="0"/>
        <w:ind w:right="116"/>
        <w:rPr>
          <w:color w:val="auto"/>
          <w:sz w:val="24"/>
          <w:szCs w:val="24"/>
        </w:rPr>
      </w:pPr>
      <w:r w:rsidRPr="00730DDB">
        <w:rPr>
          <w:color w:val="auto"/>
          <w:sz w:val="24"/>
          <w:szCs w:val="24"/>
        </w:rPr>
        <w:t xml:space="preserve">Incorporación: dos fotocopias del plano de mensura del predio inscripto en Catastro. </w:t>
      </w:r>
    </w:p>
    <w:p w14:paraId="5FBEB779" w14:textId="77777777" w:rsidR="00BD43B2" w:rsidRPr="00730DDB" w:rsidRDefault="00BD43B2" w:rsidP="001C4DA0">
      <w:pPr>
        <w:pStyle w:val="Prrafodelista"/>
        <w:numPr>
          <w:ilvl w:val="0"/>
          <w:numId w:val="4"/>
        </w:numPr>
        <w:spacing w:after="0"/>
        <w:ind w:right="116"/>
        <w:rPr>
          <w:color w:val="auto"/>
          <w:sz w:val="24"/>
          <w:szCs w:val="24"/>
        </w:rPr>
      </w:pPr>
      <w:r w:rsidRPr="00730DDB">
        <w:rPr>
          <w:color w:val="auto"/>
          <w:sz w:val="24"/>
          <w:szCs w:val="24"/>
        </w:rPr>
        <w:t xml:space="preserve">Modificación o Fase BS: dos fotocopias de planos de fraccionamiento antecedentes del padrón matriz inscriptos en Catastro. </w:t>
      </w:r>
    </w:p>
    <w:p w14:paraId="32918C4E" w14:textId="77777777" w:rsidR="00BD43B2" w:rsidRPr="00730DDB" w:rsidRDefault="00BD43B2" w:rsidP="00BD43B2">
      <w:pPr>
        <w:spacing w:line="259" w:lineRule="auto"/>
        <w:ind w:right="747"/>
        <w:rPr>
          <w:rFonts w:ascii="Arial" w:hAnsi="Arial" w:cs="Arial"/>
        </w:rPr>
      </w:pPr>
      <w:r w:rsidRPr="00730DDB">
        <w:rPr>
          <w:rFonts w:ascii="Arial" w:hAnsi="Arial" w:cs="Arial"/>
        </w:rPr>
        <w:t xml:space="preserve"> </w:t>
      </w:r>
    </w:p>
    <w:p w14:paraId="14C04822"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F.2.7.</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INFORMACIÓN A  </w:t>
      </w:r>
    </w:p>
    <w:p w14:paraId="2F9BF1E1"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0C9B210E"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Información A, en caso de régimen general del suelo.  </w:t>
      </w:r>
    </w:p>
    <w:p w14:paraId="364FC12C" w14:textId="77777777" w:rsidR="00BD43B2" w:rsidRPr="00730DDB" w:rsidRDefault="00BD43B2" w:rsidP="001C4DA0">
      <w:pPr>
        <w:ind w:left="-5" w:right="116"/>
        <w:jc w:val="both"/>
        <w:rPr>
          <w:rFonts w:ascii="Arial" w:hAnsi="Arial" w:cs="Arial"/>
        </w:rPr>
      </w:pPr>
      <w:r w:rsidRPr="00730DDB">
        <w:rPr>
          <w:rFonts w:ascii="Arial" w:hAnsi="Arial" w:cs="Arial"/>
        </w:rPr>
        <w:t xml:space="preserve">Duplicado de Información A vigente obtenida de Página Web del Servicio de Contralor de la Edificación o tramitada en el Sector Alineaciones de dicho Servicio. </w:t>
      </w:r>
    </w:p>
    <w:p w14:paraId="2CB27978" w14:textId="77777777" w:rsidR="00BD43B2" w:rsidRPr="00730DDB" w:rsidRDefault="00BD43B2" w:rsidP="001C4DA0">
      <w:pPr>
        <w:ind w:left="-5" w:right="116"/>
        <w:jc w:val="both"/>
        <w:rPr>
          <w:rFonts w:ascii="Arial" w:hAnsi="Arial" w:cs="Arial"/>
        </w:rPr>
      </w:pPr>
      <w:r w:rsidRPr="00730DDB">
        <w:rPr>
          <w:rFonts w:ascii="Arial" w:hAnsi="Arial" w:cs="Arial"/>
        </w:rPr>
        <w:t xml:space="preserve">Si se trata de regularizaciones, la Información A deberá contener las afectaciones actuales y las correspondientes al año de las construcciones que se regularizan. </w:t>
      </w:r>
    </w:p>
    <w:p w14:paraId="55EACB2E" w14:textId="77777777" w:rsidR="00BD43B2" w:rsidRPr="00730DDB" w:rsidRDefault="00BD43B2" w:rsidP="001C4DA0">
      <w:pPr>
        <w:ind w:left="-5" w:right="116"/>
        <w:jc w:val="both"/>
        <w:rPr>
          <w:rFonts w:ascii="Arial" w:hAnsi="Arial" w:cs="Arial"/>
        </w:rPr>
      </w:pPr>
      <w:r w:rsidRPr="00730DDB">
        <w:rPr>
          <w:rFonts w:ascii="Arial" w:hAnsi="Arial" w:cs="Arial"/>
        </w:rPr>
        <w:t xml:space="preserve">Validez 150 días a partir de su expedición. </w:t>
      </w:r>
    </w:p>
    <w:p w14:paraId="2B8194B4" w14:textId="77777777" w:rsidR="00BD43B2" w:rsidRPr="00730DDB" w:rsidRDefault="00BD43B2" w:rsidP="001C4DA0">
      <w:pPr>
        <w:spacing w:line="259" w:lineRule="auto"/>
        <w:jc w:val="both"/>
        <w:rPr>
          <w:rFonts w:ascii="Arial" w:hAnsi="Arial" w:cs="Arial"/>
        </w:rPr>
      </w:pPr>
      <w:r w:rsidRPr="00730DDB">
        <w:rPr>
          <w:rFonts w:ascii="Arial" w:hAnsi="Arial" w:cs="Arial"/>
        </w:rPr>
        <w:t xml:space="preserve"> </w:t>
      </w:r>
    </w:p>
    <w:p w14:paraId="253293EF"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F.2.8.</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FASE A APROBADA  </w:t>
      </w:r>
    </w:p>
    <w:p w14:paraId="206209CC" w14:textId="77777777" w:rsidR="00BD43B2" w:rsidRPr="00730DDB" w:rsidRDefault="00BD43B2" w:rsidP="00BD43B2">
      <w:pPr>
        <w:spacing w:line="259" w:lineRule="auto"/>
        <w:ind w:right="792"/>
        <w:rPr>
          <w:rFonts w:ascii="Arial" w:hAnsi="Arial" w:cs="Arial"/>
        </w:rPr>
      </w:pPr>
      <w:r w:rsidRPr="00730DDB">
        <w:rPr>
          <w:rFonts w:ascii="Arial" w:hAnsi="Arial" w:cs="Arial"/>
        </w:rPr>
        <w:t xml:space="preserve"> </w:t>
      </w:r>
    </w:p>
    <w:p w14:paraId="6C1EA602"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su presentación en los siguientes casos: </w:t>
      </w:r>
    </w:p>
    <w:p w14:paraId="6ED37ED4" w14:textId="77777777" w:rsidR="00BD43B2" w:rsidRPr="00730DDB" w:rsidRDefault="00BD43B2" w:rsidP="001C4DA0">
      <w:pPr>
        <w:pStyle w:val="Prrafodelista"/>
        <w:numPr>
          <w:ilvl w:val="0"/>
          <w:numId w:val="5"/>
        </w:numPr>
        <w:spacing w:after="0"/>
        <w:ind w:right="116"/>
        <w:rPr>
          <w:color w:val="auto"/>
          <w:sz w:val="24"/>
          <w:szCs w:val="24"/>
        </w:rPr>
      </w:pPr>
      <w:r w:rsidRPr="00730DDB">
        <w:rPr>
          <w:color w:val="auto"/>
          <w:sz w:val="24"/>
          <w:szCs w:val="24"/>
        </w:rPr>
        <w:t xml:space="preserve">Padrones con construcciones anteriores a 1940 en áreas de especial consideración, o que se ubiquen frente a avenidas, bulevares y ramblas: Duplicado de Fase A aprobada vigente tramitada en el Servicio de Contralor de la Edificación. </w:t>
      </w:r>
    </w:p>
    <w:p w14:paraId="42B57EA1" w14:textId="77777777" w:rsidR="00BD43B2" w:rsidRPr="00730DDB" w:rsidRDefault="00BD43B2" w:rsidP="001C4DA0">
      <w:pPr>
        <w:pStyle w:val="Prrafodelista"/>
        <w:numPr>
          <w:ilvl w:val="0"/>
          <w:numId w:val="5"/>
        </w:numPr>
        <w:spacing w:after="0"/>
        <w:ind w:right="116"/>
        <w:rPr>
          <w:color w:val="auto"/>
          <w:sz w:val="24"/>
          <w:szCs w:val="24"/>
        </w:rPr>
      </w:pPr>
      <w:r w:rsidRPr="00730DDB">
        <w:rPr>
          <w:color w:val="auto"/>
          <w:sz w:val="24"/>
          <w:szCs w:val="24"/>
        </w:rPr>
        <w:t xml:space="preserve">Área patrimonial: Duplicado de Fase A aprobada vigente tramitada en la Comisión Especial Permanente o en la Unidad de Protección del Patrimonio según corresponda. </w:t>
      </w:r>
    </w:p>
    <w:p w14:paraId="47C7CAD1" w14:textId="77777777" w:rsidR="00BD43B2" w:rsidRPr="00730DDB" w:rsidRDefault="00BD43B2" w:rsidP="001C4DA0">
      <w:pPr>
        <w:pStyle w:val="Prrafodelista"/>
        <w:numPr>
          <w:ilvl w:val="0"/>
          <w:numId w:val="5"/>
        </w:numPr>
        <w:spacing w:after="0"/>
        <w:ind w:right="116"/>
        <w:rPr>
          <w:color w:val="auto"/>
          <w:sz w:val="24"/>
          <w:szCs w:val="24"/>
        </w:rPr>
      </w:pPr>
      <w:r w:rsidRPr="00730DDB">
        <w:rPr>
          <w:color w:val="auto"/>
          <w:sz w:val="24"/>
          <w:szCs w:val="24"/>
        </w:rPr>
        <w:t xml:space="preserve">Monumento histórico, de Interés Municipal o padrones linderos a los mismos: Duplicado de Fase A aprobada vigente tramitada en la Unidad de Protección del Patrimonio Edilicio, Urbanístico y Ambiental. </w:t>
      </w:r>
    </w:p>
    <w:p w14:paraId="56BC9615"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2A948037" w14:textId="5EAEC3F7" w:rsidR="00FB40AB" w:rsidRDefault="00BD43B2" w:rsidP="00F54340">
      <w:pPr>
        <w:ind w:left="-5" w:right="116"/>
        <w:jc w:val="both"/>
        <w:rPr>
          <w:rFonts w:ascii="Arial" w:hAnsi="Arial" w:cs="Arial"/>
        </w:rPr>
      </w:pPr>
      <w:r w:rsidRPr="00730DDB">
        <w:rPr>
          <w:rFonts w:ascii="Arial" w:hAnsi="Arial" w:cs="Arial"/>
        </w:rPr>
        <w:t xml:space="preserve">Nota: Para reválida de P. de C. (RPC) en área de competencia de las Comisiones Especiales Permanentes o de la Unidad de Patrimonio, se exigirá un informe (original y duplicado) de la oficina correspondiente según el caso, que exprese que se mantiene la </w:t>
      </w:r>
      <w:r w:rsidRPr="00730DDB">
        <w:rPr>
          <w:rFonts w:ascii="Arial" w:hAnsi="Arial" w:cs="Arial"/>
        </w:rPr>
        <w:lastRenderedPageBreak/>
        <w:t xml:space="preserve">aprobación original que consta en el antecedente. </w:t>
      </w:r>
    </w:p>
    <w:p w14:paraId="71A0D0F7" w14:textId="77777777" w:rsidR="00F54340" w:rsidRDefault="00F54340" w:rsidP="00F54340">
      <w:pPr>
        <w:ind w:left="-5" w:right="116"/>
        <w:jc w:val="both"/>
        <w:rPr>
          <w:rFonts w:ascii="Arial" w:eastAsia="Times New Roman" w:hAnsi="Arial" w:cs="Arial"/>
          <w:bCs/>
          <w:kern w:val="0"/>
          <w:lang w:val="en-US" w:eastAsia="en-US" w:bidi="ar-SA"/>
        </w:rPr>
      </w:pPr>
    </w:p>
    <w:p w14:paraId="4D3FE6EF" w14:textId="2247765D"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F.2.9.</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IMPACTO TERRITORIAL  </w:t>
      </w:r>
    </w:p>
    <w:p w14:paraId="278B49AC"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25962613" w14:textId="77777777" w:rsidR="00BD43B2" w:rsidRPr="00730DDB" w:rsidRDefault="00BD43B2" w:rsidP="00BD43B2">
      <w:pPr>
        <w:ind w:left="-5" w:right="116"/>
        <w:rPr>
          <w:rFonts w:ascii="Arial" w:hAnsi="Arial" w:cs="Arial"/>
        </w:rPr>
      </w:pPr>
      <w:r w:rsidRPr="00730DDB">
        <w:rPr>
          <w:rFonts w:ascii="Arial" w:hAnsi="Arial" w:cs="Arial"/>
        </w:rPr>
        <w:t>No corresponde.</w:t>
      </w:r>
    </w:p>
    <w:p w14:paraId="0C3F7189"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78F344F2"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F.2.10.</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CAMBIO DE FIRMA AUTORIZADA </w:t>
      </w:r>
    </w:p>
    <w:p w14:paraId="27A8F040" w14:textId="77777777" w:rsidR="00BD43B2" w:rsidRPr="00730DDB" w:rsidRDefault="00BD43B2" w:rsidP="00BD43B2">
      <w:pPr>
        <w:spacing w:line="259" w:lineRule="auto"/>
        <w:ind w:right="648"/>
        <w:rPr>
          <w:rFonts w:ascii="Arial" w:hAnsi="Arial" w:cs="Arial"/>
        </w:rPr>
      </w:pPr>
      <w:r w:rsidRPr="00730DDB">
        <w:rPr>
          <w:rFonts w:ascii="Arial" w:hAnsi="Arial" w:cs="Arial"/>
        </w:rPr>
        <w:t xml:space="preserve"> </w:t>
      </w:r>
    </w:p>
    <w:p w14:paraId="1715964D"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Cambio de Firma cuando el técnico del trámite que se presenta, no coincide con el de los antecedentes excepto en los siguientes casos: </w:t>
      </w:r>
    </w:p>
    <w:p w14:paraId="3233D3A7" w14:textId="1E077AD3" w:rsidR="00BD43B2" w:rsidRPr="00730DDB" w:rsidRDefault="00BD43B2" w:rsidP="001C4DA0">
      <w:pPr>
        <w:pStyle w:val="Prrafodelista"/>
        <w:numPr>
          <w:ilvl w:val="0"/>
          <w:numId w:val="6"/>
        </w:numPr>
        <w:spacing w:after="0"/>
        <w:ind w:right="116"/>
        <w:rPr>
          <w:color w:val="auto"/>
          <w:sz w:val="24"/>
          <w:szCs w:val="24"/>
        </w:rPr>
      </w:pPr>
      <w:r w:rsidRPr="00730DDB">
        <w:rPr>
          <w:color w:val="auto"/>
          <w:sz w:val="24"/>
          <w:szCs w:val="24"/>
        </w:rPr>
        <w:t>Antecedentes que tengan Inspección Final</w:t>
      </w:r>
      <w:r w:rsidR="00FB40AB">
        <w:rPr>
          <w:color w:val="auto"/>
          <w:sz w:val="24"/>
          <w:szCs w:val="24"/>
        </w:rPr>
        <w:t>.</w:t>
      </w:r>
      <w:r w:rsidRPr="00730DDB">
        <w:rPr>
          <w:color w:val="auto"/>
          <w:sz w:val="24"/>
          <w:szCs w:val="24"/>
        </w:rPr>
        <w:t xml:space="preserve"> </w:t>
      </w:r>
    </w:p>
    <w:p w14:paraId="094B72AE" w14:textId="77777777" w:rsidR="00BD43B2" w:rsidRPr="00730DDB" w:rsidRDefault="00BD43B2" w:rsidP="001C4DA0">
      <w:pPr>
        <w:pStyle w:val="Prrafodelista"/>
        <w:numPr>
          <w:ilvl w:val="0"/>
          <w:numId w:val="6"/>
        </w:numPr>
        <w:spacing w:after="0"/>
        <w:ind w:right="116"/>
        <w:rPr>
          <w:color w:val="auto"/>
          <w:sz w:val="24"/>
          <w:szCs w:val="24"/>
        </w:rPr>
      </w:pPr>
      <w:r w:rsidRPr="00730DDB">
        <w:rPr>
          <w:color w:val="auto"/>
          <w:sz w:val="24"/>
          <w:szCs w:val="24"/>
        </w:rPr>
        <w:t xml:space="preserve">Antecedentes aprobados con más de 10 años de antigüedad. </w:t>
      </w:r>
    </w:p>
    <w:p w14:paraId="2E7B3BDA" w14:textId="77777777" w:rsidR="00BD43B2" w:rsidRPr="00730DDB" w:rsidRDefault="00BD43B2" w:rsidP="001C4DA0">
      <w:pPr>
        <w:pStyle w:val="Prrafodelista"/>
        <w:numPr>
          <w:ilvl w:val="0"/>
          <w:numId w:val="6"/>
        </w:numPr>
        <w:spacing w:after="0"/>
        <w:ind w:right="116"/>
        <w:rPr>
          <w:color w:val="auto"/>
          <w:sz w:val="24"/>
          <w:szCs w:val="24"/>
        </w:rPr>
      </w:pPr>
      <w:r w:rsidRPr="00730DDB">
        <w:rPr>
          <w:color w:val="auto"/>
          <w:sz w:val="24"/>
          <w:szCs w:val="24"/>
        </w:rPr>
        <w:t xml:space="preserve">Antecedentes que se encuentran caducos sin posibilidades de revalidar. </w:t>
      </w:r>
    </w:p>
    <w:p w14:paraId="48B3EE57"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39CB58C5"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F.2.11.</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CEDULA DE IDENTIDAD DEL PROFESIONAL O TÉCNICO     ACTUANTE </w:t>
      </w:r>
    </w:p>
    <w:p w14:paraId="49195D40" w14:textId="77777777" w:rsidR="00BD43B2" w:rsidRPr="00730DDB" w:rsidRDefault="00BD43B2" w:rsidP="00BD43B2">
      <w:pPr>
        <w:spacing w:line="259" w:lineRule="auto"/>
        <w:ind w:right="747"/>
        <w:rPr>
          <w:rFonts w:ascii="Arial" w:hAnsi="Arial" w:cs="Arial"/>
        </w:rPr>
      </w:pPr>
      <w:r w:rsidRPr="00730DDB">
        <w:rPr>
          <w:rFonts w:ascii="Arial" w:hAnsi="Arial" w:cs="Arial"/>
        </w:rPr>
        <w:t xml:space="preserve"> </w:t>
      </w:r>
    </w:p>
    <w:p w14:paraId="6D1B385D" w14:textId="77777777" w:rsidR="00BD43B2" w:rsidRPr="00730DDB" w:rsidRDefault="00BD43B2" w:rsidP="001C4DA0">
      <w:pPr>
        <w:ind w:left="-5" w:right="116"/>
        <w:jc w:val="both"/>
        <w:rPr>
          <w:rFonts w:ascii="Arial" w:hAnsi="Arial" w:cs="Arial"/>
        </w:rPr>
      </w:pPr>
      <w:r w:rsidRPr="00730DDB">
        <w:rPr>
          <w:rFonts w:ascii="Arial" w:hAnsi="Arial" w:cs="Arial"/>
        </w:rPr>
        <w:t xml:space="preserve">Exhibición de Cédula de Identidad del profesional o técnico responsable de la gestión quien deberá estar habilitado para actuar en el SCE. </w:t>
      </w:r>
    </w:p>
    <w:p w14:paraId="484E3900"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7BEDA085" w14:textId="77777777" w:rsidR="00BD43B2" w:rsidRPr="00BD6337"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F.2.12.</w:t>
      </w:r>
      <w:r w:rsidRPr="00730DDB">
        <w:rPr>
          <w:rFonts w:ascii="Arial" w:hAnsi="Arial" w:cs="Arial"/>
          <w:b w:val="0"/>
          <w:color w:val="auto"/>
          <w:sz w:val="24"/>
          <w:szCs w:val="24"/>
        </w:rPr>
        <w:tab/>
      </w:r>
      <w:r w:rsidR="00BD43B2" w:rsidRPr="00BD6337">
        <w:rPr>
          <w:rFonts w:ascii="Arial" w:hAnsi="Arial" w:cs="Arial"/>
          <w:b w:val="0"/>
          <w:color w:val="auto"/>
          <w:sz w:val="24"/>
          <w:szCs w:val="24"/>
        </w:rPr>
        <w:t xml:space="preserve">CARTA PODER PARA REPRESENTAR AL PROPIETARIO </w:t>
      </w:r>
    </w:p>
    <w:p w14:paraId="66340141" w14:textId="77777777" w:rsidR="00BD43B2" w:rsidRPr="00BD6337" w:rsidRDefault="00BD43B2" w:rsidP="00BD43B2">
      <w:pPr>
        <w:tabs>
          <w:tab w:val="center" w:pos="7206"/>
        </w:tabs>
        <w:spacing w:line="259" w:lineRule="auto"/>
        <w:rPr>
          <w:rFonts w:ascii="Arial" w:hAnsi="Arial" w:cs="Arial"/>
        </w:rPr>
      </w:pPr>
      <w:r w:rsidRPr="00BD6337">
        <w:rPr>
          <w:rFonts w:ascii="Arial" w:hAnsi="Arial" w:cs="Arial"/>
        </w:rPr>
        <w:t xml:space="preserve"> </w:t>
      </w:r>
      <w:r w:rsidRPr="00BD6337">
        <w:rPr>
          <w:rFonts w:ascii="Arial" w:hAnsi="Arial" w:cs="Arial"/>
        </w:rPr>
        <w:tab/>
      </w:r>
    </w:p>
    <w:p w14:paraId="74210D07" w14:textId="77777777" w:rsidR="00BD43B2" w:rsidRPr="00BD6337" w:rsidRDefault="00BD43B2" w:rsidP="001C4DA0">
      <w:pPr>
        <w:ind w:left="-5" w:right="116"/>
        <w:jc w:val="both"/>
        <w:rPr>
          <w:rFonts w:ascii="Arial" w:hAnsi="Arial" w:cs="Arial"/>
        </w:rPr>
      </w:pPr>
      <w:r w:rsidRPr="00BD6337">
        <w:rPr>
          <w:rFonts w:ascii="Arial" w:hAnsi="Arial" w:cs="Arial"/>
        </w:rPr>
        <w:t xml:space="preserve">Carta poder certificada notarialmente, para representar al propietario, en la que se autoriza expresamente a firmar declaraciones juradas inherentes a las gestiones a realizar en este Servicio, en caso de que el mismo no actúe directamente. </w:t>
      </w:r>
    </w:p>
    <w:p w14:paraId="32FDAD65" w14:textId="77777777" w:rsidR="00BD43B2" w:rsidRPr="00BD6337" w:rsidRDefault="00BD43B2" w:rsidP="001C4DA0">
      <w:pPr>
        <w:ind w:left="-5" w:right="116"/>
        <w:jc w:val="both"/>
        <w:rPr>
          <w:rFonts w:ascii="Arial" w:hAnsi="Arial" w:cs="Arial"/>
        </w:rPr>
      </w:pPr>
    </w:p>
    <w:p w14:paraId="48F1CC3D" w14:textId="77777777" w:rsidR="00BD43B2" w:rsidRPr="00BD6337" w:rsidRDefault="00BD43B2" w:rsidP="001C4DA0">
      <w:pPr>
        <w:ind w:left="-5" w:right="116"/>
        <w:jc w:val="both"/>
        <w:rPr>
          <w:rFonts w:ascii="Arial" w:hAnsi="Arial" w:cs="Arial"/>
        </w:rPr>
      </w:pPr>
      <w:r w:rsidRPr="00BD6337">
        <w:rPr>
          <w:rFonts w:ascii="Arial" w:hAnsi="Arial" w:cs="Arial"/>
        </w:rPr>
        <w:t xml:space="preserve">Nota: No corresponde en Fases B, BC, C y RPC si se adjuntó en fases anteriores y se mantienen las mismas condiciones de representatividad. </w:t>
      </w:r>
    </w:p>
    <w:p w14:paraId="7F35241C" w14:textId="77777777" w:rsidR="00BD43B2" w:rsidRPr="00BD6337" w:rsidRDefault="00BD43B2" w:rsidP="00BD43B2">
      <w:pPr>
        <w:ind w:left="-5" w:right="116"/>
        <w:rPr>
          <w:rFonts w:ascii="Arial" w:hAnsi="Arial" w:cs="Arial"/>
        </w:rPr>
      </w:pPr>
    </w:p>
    <w:p w14:paraId="34B75237" w14:textId="77777777" w:rsidR="00BD43B2" w:rsidRPr="00BD6337" w:rsidRDefault="00BD43B2" w:rsidP="00BD43B2">
      <w:pPr>
        <w:ind w:left="-5" w:right="116"/>
        <w:rPr>
          <w:rFonts w:ascii="Arial" w:hAnsi="Arial" w:cs="Arial"/>
          <w:i/>
          <w:u w:val="single"/>
        </w:rPr>
      </w:pPr>
      <w:r w:rsidRPr="00BD6337">
        <w:rPr>
          <w:rFonts w:ascii="Arial" w:hAnsi="Arial" w:cs="Arial"/>
          <w:i/>
          <w:u w:val="single"/>
        </w:rPr>
        <w:t>A proporcionar por el MVOT.</w:t>
      </w:r>
    </w:p>
    <w:p w14:paraId="77D9CE2F" w14:textId="77777777" w:rsidR="00BD43B2" w:rsidRPr="00BD6337" w:rsidRDefault="00BD43B2" w:rsidP="00BD43B2">
      <w:pPr>
        <w:spacing w:line="259" w:lineRule="auto"/>
        <w:rPr>
          <w:rFonts w:ascii="Arial" w:hAnsi="Arial" w:cs="Arial"/>
        </w:rPr>
      </w:pPr>
      <w:r w:rsidRPr="00BD6337">
        <w:rPr>
          <w:rFonts w:ascii="Arial" w:hAnsi="Arial" w:cs="Arial"/>
        </w:rPr>
        <w:t xml:space="preserve"> </w:t>
      </w:r>
    </w:p>
    <w:p w14:paraId="79C7E8D7" w14:textId="77777777" w:rsidR="00BD43B2" w:rsidRPr="00BD6337" w:rsidRDefault="0043111C" w:rsidP="0043111C">
      <w:pPr>
        <w:pStyle w:val="Ttulo1"/>
        <w:spacing w:before="0" w:line="249" w:lineRule="auto"/>
        <w:ind w:right="797"/>
        <w:jc w:val="both"/>
        <w:rPr>
          <w:rFonts w:ascii="Arial" w:hAnsi="Arial" w:cs="Arial"/>
          <w:b w:val="0"/>
          <w:color w:val="auto"/>
          <w:sz w:val="24"/>
          <w:szCs w:val="24"/>
        </w:rPr>
      </w:pPr>
      <w:r w:rsidRPr="00BD6337">
        <w:rPr>
          <w:rFonts w:ascii="Arial" w:hAnsi="Arial" w:cs="Arial"/>
          <w:b w:val="0"/>
          <w:color w:val="auto"/>
          <w:sz w:val="24"/>
          <w:szCs w:val="24"/>
        </w:rPr>
        <w:t>F.2.13.</w:t>
      </w:r>
      <w:r w:rsidRPr="00BD6337">
        <w:rPr>
          <w:rFonts w:ascii="Arial" w:hAnsi="Arial" w:cs="Arial"/>
          <w:b w:val="0"/>
          <w:color w:val="auto"/>
          <w:sz w:val="24"/>
          <w:szCs w:val="24"/>
        </w:rPr>
        <w:tab/>
      </w:r>
      <w:r w:rsidR="00BD43B2" w:rsidRPr="00BD6337">
        <w:rPr>
          <w:rFonts w:ascii="Arial" w:hAnsi="Arial" w:cs="Arial"/>
          <w:b w:val="0"/>
          <w:color w:val="auto"/>
          <w:sz w:val="24"/>
          <w:szCs w:val="24"/>
        </w:rPr>
        <w:t xml:space="preserve">CERTIFICADO NOTARIAL DE TITULARIDAD DEL BIEN Y REPRESENTACIÓN DE PERSONA JURÍDICA </w:t>
      </w:r>
    </w:p>
    <w:p w14:paraId="053C8568" w14:textId="77777777" w:rsidR="00BD43B2" w:rsidRPr="00BD6337" w:rsidRDefault="00BD43B2" w:rsidP="00BD43B2">
      <w:pPr>
        <w:spacing w:line="259" w:lineRule="auto"/>
        <w:ind w:right="747"/>
        <w:rPr>
          <w:rFonts w:ascii="Arial" w:hAnsi="Arial" w:cs="Arial"/>
        </w:rPr>
      </w:pPr>
      <w:r w:rsidRPr="00BD6337">
        <w:rPr>
          <w:rFonts w:ascii="Arial" w:hAnsi="Arial" w:cs="Arial"/>
        </w:rPr>
        <w:t xml:space="preserve"> </w:t>
      </w:r>
      <w:bookmarkStart w:id="14" w:name="_GoBack"/>
      <w:bookmarkEnd w:id="14"/>
    </w:p>
    <w:p w14:paraId="7DD69FA6" w14:textId="77777777" w:rsidR="00BD43B2" w:rsidRPr="00BD6337" w:rsidRDefault="00BD43B2" w:rsidP="001C4DA0">
      <w:pPr>
        <w:ind w:left="-5" w:right="116"/>
        <w:jc w:val="both"/>
        <w:rPr>
          <w:rFonts w:ascii="Arial" w:hAnsi="Arial" w:cs="Arial"/>
        </w:rPr>
      </w:pPr>
      <w:r w:rsidRPr="00BD6337">
        <w:rPr>
          <w:rFonts w:ascii="Arial" w:hAnsi="Arial" w:cs="Arial"/>
        </w:rPr>
        <w:t xml:space="preserve">Según Modelo 1. </w:t>
      </w:r>
    </w:p>
    <w:p w14:paraId="2DB79E57" w14:textId="4AF8FCD6" w:rsidR="00BD43B2" w:rsidRPr="00BD6337" w:rsidRDefault="00BD43B2" w:rsidP="001C4DA0">
      <w:pPr>
        <w:ind w:left="-5" w:right="116"/>
        <w:jc w:val="both"/>
        <w:rPr>
          <w:rFonts w:ascii="Arial" w:hAnsi="Arial" w:cs="Arial"/>
        </w:rPr>
      </w:pPr>
      <w:r w:rsidRPr="00BD6337">
        <w:rPr>
          <w:rFonts w:ascii="Arial" w:hAnsi="Arial" w:cs="Arial"/>
        </w:rPr>
        <w:t xml:space="preserve">No corresponde su presentación en los casos en que haya sido agregado en la fase anterior se mantengan las mismas condiciones de aprobación de dicha fase y el mismo se encuentra vigente. </w:t>
      </w:r>
    </w:p>
    <w:p w14:paraId="78422CF8" w14:textId="77777777" w:rsidR="00BD43B2" w:rsidRPr="00BD6337" w:rsidRDefault="00BD43B2" w:rsidP="001C4DA0">
      <w:pPr>
        <w:ind w:left="-5" w:right="116"/>
        <w:jc w:val="both"/>
        <w:rPr>
          <w:rFonts w:ascii="Arial" w:hAnsi="Arial" w:cs="Arial"/>
        </w:rPr>
      </w:pPr>
      <w:r w:rsidRPr="00BD6337">
        <w:rPr>
          <w:rFonts w:ascii="Arial" w:hAnsi="Arial" w:cs="Arial"/>
        </w:rPr>
        <w:t xml:space="preserve"> </w:t>
      </w:r>
    </w:p>
    <w:p w14:paraId="1DC41D3B" w14:textId="301CB712" w:rsidR="00BD43B2" w:rsidRPr="00BD6337" w:rsidRDefault="00BD43B2" w:rsidP="001C4DA0">
      <w:pPr>
        <w:ind w:left="-5" w:right="116"/>
        <w:jc w:val="both"/>
        <w:rPr>
          <w:rFonts w:ascii="Arial" w:hAnsi="Arial" w:cs="Arial"/>
        </w:rPr>
      </w:pPr>
      <w:r w:rsidRPr="00BD6337">
        <w:rPr>
          <w:rFonts w:ascii="Arial" w:hAnsi="Arial" w:cs="Arial"/>
        </w:rPr>
        <w:t>Nota: en este documento se admitirá una vigencia de 6 meses a partir de la fecha de su expedición</w:t>
      </w:r>
      <w:r w:rsidR="00FB40AB" w:rsidRPr="00BD6337">
        <w:rPr>
          <w:rFonts w:ascii="Arial" w:hAnsi="Arial" w:cs="Arial"/>
        </w:rPr>
        <w:t>.</w:t>
      </w:r>
    </w:p>
    <w:p w14:paraId="07A23315" w14:textId="77777777" w:rsidR="00BD43B2" w:rsidRPr="00BD6337" w:rsidRDefault="00BD43B2" w:rsidP="00BD43B2">
      <w:pPr>
        <w:ind w:left="-5" w:right="116"/>
        <w:rPr>
          <w:rFonts w:ascii="Arial" w:hAnsi="Arial" w:cs="Arial"/>
        </w:rPr>
      </w:pPr>
    </w:p>
    <w:p w14:paraId="748E6D84" w14:textId="77777777" w:rsidR="00BD43B2" w:rsidRPr="00BD6337" w:rsidRDefault="00BD43B2" w:rsidP="00BD43B2">
      <w:pPr>
        <w:ind w:left="-5" w:right="116"/>
        <w:rPr>
          <w:rFonts w:ascii="Arial" w:hAnsi="Arial" w:cs="Arial"/>
          <w:i/>
          <w:u w:val="single"/>
        </w:rPr>
      </w:pPr>
      <w:r w:rsidRPr="00BD6337">
        <w:rPr>
          <w:rFonts w:ascii="Arial" w:hAnsi="Arial" w:cs="Arial"/>
          <w:i/>
          <w:u w:val="single"/>
        </w:rPr>
        <w:t>A proporcionar por el MVOT.</w:t>
      </w:r>
    </w:p>
    <w:p w14:paraId="170C4655" w14:textId="77777777" w:rsidR="00BD43B2" w:rsidRPr="00BD6337" w:rsidRDefault="00BD43B2" w:rsidP="00BD43B2">
      <w:pPr>
        <w:ind w:left="-5" w:right="116"/>
        <w:rPr>
          <w:rFonts w:ascii="Arial" w:hAnsi="Arial" w:cs="Arial"/>
        </w:rPr>
      </w:pPr>
    </w:p>
    <w:p w14:paraId="4CF2FB94" w14:textId="77777777" w:rsidR="00BD43B2" w:rsidRPr="00BD6337" w:rsidRDefault="00BD43B2" w:rsidP="00BD43B2">
      <w:pPr>
        <w:spacing w:line="259" w:lineRule="auto"/>
        <w:rPr>
          <w:rFonts w:ascii="Arial" w:hAnsi="Arial" w:cs="Arial"/>
        </w:rPr>
      </w:pPr>
      <w:r w:rsidRPr="00BD6337">
        <w:rPr>
          <w:rFonts w:ascii="Arial" w:hAnsi="Arial" w:cs="Arial"/>
        </w:rPr>
        <w:t xml:space="preserve"> </w:t>
      </w:r>
    </w:p>
    <w:p w14:paraId="20AA284C" w14:textId="77777777" w:rsidR="00BD43B2" w:rsidRPr="00BD6337" w:rsidRDefault="0043111C" w:rsidP="0043111C">
      <w:pPr>
        <w:pStyle w:val="Ttulo1"/>
        <w:spacing w:before="0" w:line="249" w:lineRule="auto"/>
        <w:ind w:right="797"/>
        <w:jc w:val="both"/>
        <w:rPr>
          <w:rFonts w:ascii="Arial" w:hAnsi="Arial" w:cs="Arial"/>
          <w:b w:val="0"/>
          <w:color w:val="auto"/>
          <w:sz w:val="24"/>
          <w:szCs w:val="24"/>
        </w:rPr>
      </w:pPr>
      <w:r w:rsidRPr="00BD6337">
        <w:rPr>
          <w:rFonts w:ascii="Arial" w:hAnsi="Arial" w:cs="Arial"/>
          <w:b w:val="0"/>
          <w:color w:val="auto"/>
          <w:sz w:val="24"/>
          <w:szCs w:val="24"/>
        </w:rPr>
        <w:lastRenderedPageBreak/>
        <w:t>F.2.14.</w:t>
      </w:r>
      <w:r w:rsidRPr="00BD6337">
        <w:rPr>
          <w:rFonts w:ascii="Arial" w:hAnsi="Arial" w:cs="Arial"/>
          <w:b w:val="0"/>
          <w:color w:val="auto"/>
          <w:sz w:val="24"/>
          <w:szCs w:val="24"/>
        </w:rPr>
        <w:tab/>
      </w:r>
      <w:r w:rsidR="00BD43B2" w:rsidRPr="00BD6337">
        <w:rPr>
          <w:rFonts w:ascii="Arial" w:hAnsi="Arial" w:cs="Arial"/>
          <w:b w:val="0"/>
          <w:color w:val="auto"/>
          <w:sz w:val="24"/>
          <w:szCs w:val="24"/>
        </w:rPr>
        <w:t xml:space="preserve">CERTIFICADO NOTARIAL DE ANUENCIA DE COPROPIETARIOS o COOPERATIVISTAS </w:t>
      </w:r>
    </w:p>
    <w:p w14:paraId="3AD8A2AF" w14:textId="77777777" w:rsidR="00BD43B2" w:rsidRPr="00BD6337" w:rsidRDefault="00BD43B2" w:rsidP="00BD43B2">
      <w:pPr>
        <w:ind w:left="-5" w:right="116"/>
        <w:rPr>
          <w:rFonts w:ascii="Arial" w:hAnsi="Arial" w:cs="Arial"/>
        </w:rPr>
      </w:pPr>
      <w:r w:rsidRPr="00BD6337">
        <w:rPr>
          <w:rFonts w:ascii="Arial" w:hAnsi="Arial" w:cs="Arial"/>
        </w:rPr>
        <w:t xml:space="preserve"> </w:t>
      </w:r>
    </w:p>
    <w:p w14:paraId="23E5DA75" w14:textId="77777777" w:rsidR="00BD43B2" w:rsidRPr="00BD6337" w:rsidRDefault="00BD43B2" w:rsidP="00BD43B2">
      <w:pPr>
        <w:spacing w:line="259" w:lineRule="auto"/>
        <w:rPr>
          <w:rFonts w:ascii="Arial" w:hAnsi="Arial" w:cs="Arial"/>
        </w:rPr>
      </w:pPr>
      <w:r w:rsidRPr="00BD6337">
        <w:rPr>
          <w:rFonts w:ascii="Arial" w:hAnsi="Arial" w:cs="Arial"/>
        </w:rPr>
        <w:t>No corresponde.</w:t>
      </w:r>
    </w:p>
    <w:p w14:paraId="43FA8DE6" w14:textId="77777777" w:rsidR="00BD43B2" w:rsidRPr="00BD6337" w:rsidRDefault="00BD43B2" w:rsidP="00BD43B2">
      <w:pPr>
        <w:spacing w:line="259" w:lineRule="auto"/>
        <w:ind w:right="747"/>
        <w:rPr>
          <w:rFonts w:ascii="Arial" w:hAnsi="Arial" w:cs="Arial"/>
        </w:rPr>
      </w:pPr>
      <w:r w:rsidRPr="00BD6337">
        <w:rPr>
          <w:rFonts w:ascii="Arial" w:hAnsi="Arial" w:cs="Arial"/>
        </w:rPr>
        <w:t xml:space="preserve"> </w:t>
      </w:r>
    </w:p>
    <w:p w14:paraId="7E2290C2" w14:textId="77777777" w:rsidR="00BD43B2" w:rsidRPr="00BD6337" w:rsidRDefault="0043111C" w:rsidP="0043111C">
      <w:pPr>
        <w:pStyle w:val="Ttulo1"/>
        <w:spacing w:before="0" w:line="249" w:lineRule="auto"/>
        <w:ind w:right="797"/>
        <w:jc w:val="both"/>
        <w:rPr>
          <w:rFonts w:ascii="Arial" w:hAnsi="Arial" w:cs="Arial"/>
          <w:b w:val="0"/>
          <w:color w:val="auto"/>
          <w:sz w:val="24"/>
          <w:szCs w:val="24"/>
        </w:rPr>
      </w:pPr>
      <w:r w:rsidRPr="00BD6337">
        <w:rPr>
          <w:rFonts w:ascii="Arial" w:hAnsi="Arial" w:cs="Arial"/>
          <w:b w:val="0"/>
          <w:color w:val="auto"/>
          <w:sz w:val="24"/>
          <w:szCs w:val="24"/>
        </w:rPr>
        <w:t>F.2.15.</w:t>
      </w:r>
      <w:r w:rsidRPr="00BD6337">
        <w:rPr>
          <w:rFonts w:ascii="Arial" w:hAnsi="Arial" w:cs="Arial"/>
          <w:b w:val="0"/>
          <w:color w:val="auto"/>
          <w:sz w:val="24"/>
          <w:szCs w:val="24"/>
        </w:rPr>
        <w:tab/>
      </w:r>
      <w:r w:rsidR="00BD43B2" w:rsidRPr="00BD6337">
        <w:rPr>
          <w:rFonts w:ascii="Arial" w:hAnsi="Arial" w:cs="Arial"/>
          <w:b w:val="0"/>
          <w:color w:val="auto"/>
          <w:sz w:val="24"/>
          <w:szCs w:val="24"/>
        </w:rPr>
        <w:t xml:space="preserve">CERTIFICADO NOTARIAL DE INSCRIPCIÓN DEL REGLAMENTO DE COPROPIEDAD (PH) </w:t>
      </w:r>
    </w:p>
    <w:p w14:paraId="0F186B60" w14:textId="77777777" w:rsidR="00BD43B2" w:rsidRPr="00BD6337" w:rsidRDefault="00BD43B2" w:rsidP="001C4DA0">
      <w:pPr>
        <w:spacing w:line="259" w:lineRule="auto"/>
        <w:jc w:val="both"/>
        <w:rPr>
          <w:rFonts w:ascii="Arial" w:hAnsi="Arial" w:cs="Arial"/>
        </w:rPr>
      </w:pPr>
      <w:r w:rsidRPr="00BD6337">
        <w:rPr>
          <w:rFonts w:ascii="Arial" w:hAnsi="Arial" w:cs="Arial"/>
        </w:rPr>
        <w:t xml:space="preserve">  </w:t>
      </w:r>
    </w:p>
    <w:p w14:paraId="36DBEFF5" w14:textId="77777777" w:rsidR="00BD43B2" w:rsidRPr="00730DDB" w:rsidRDefault="00BD43B2" w:rsidP="001C4DA0">
      <w:pPr>
        <w:ind w:left="-5" w:right="116"/>
        <w:jc w:val="both"/>
        <w:rPr>
          <w:rFonts w:ascii="Arial" w:hAnsi="Arial" w:cs="Arial"/>
        </w:rPr>
      </w:pPr>
      <w:r w:rsidRPr="00BD6337">
        <w:rPr>
          <w:rFonts w:ascii="Arial" w:hAnsi="Arial" w:cs="Arial"/>
        </w:rPr>
        <w:t>Fotocopia del Reglamento de Copropiedad inscripto en el Registro de Traslación de Dominio o Certificado Notarial de inscripción del mismo según Modelo 4 (sólo en Propiedad Horizontal para régimen de incorporación por la Dirección de Catastro Nacional.</w:t>
      </w:r>
      <w:r w:rsidRPr="00730DDB">
        <w:rPr>
          <w:rFonts w:ascii="Arial" w:hAnsi="Arial" w:cs="Arial"/>
        </w:rPr>
        <w:t xml:space="preserve"> </w:t>
      </w:r>
    </w:p>
    <w:p w14:paraId="2E9158AE"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1903DA6A"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F.2.16.</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DE COMUNICACIÓN ENTRE PADRONES LINDEROS </w:t>
      </w:r>
    </w:p>
    <w:p w14:paraId="43DEC7C2"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54A2409B" w14:textId="77777777" w:rsidR="00BD43B2" w:rsidRPr="00730DDB" w:rsidRDefault="00BD43B2" w:rsidP="001C4DA0">
      <w:pPr>
        <w:ind w:left="-5" w:right="116"/>
        <w:jc w:val="both"/>
        <w:rPr>
          <w:rFonts w:ascii="Arial" w:hAnsi="Arial" w:cs="Arial"/>
        </w:rPr>
      </w:pPr>
      <w:r w:rsidRPr="00730DDB">
        <w:rPr>
          <w:rFonts w:ascii="Arial" w:hAnsi="Arial" w:cs="Arial"/>
        </w:rPr>
        <w:t xml:space="preserve">Certificado de comunicación entre padrones linderos según Modelo 5. Corresponde para padrones linderos comunicados entre sí y que no hayan sido fusionados. </w:t>
      </w:r>
    </w:p>
    <w:p w14:paraId="6F95600F" w14:textId="77777777" w:rsidR="00BD43B2" w:rsidRPr="00730DDB" w:rsidRDefault="00BD43B2" w:rsidP="001C4DA0">
      <w:pPr>
        <w:ind w:left="-5" w:right="116"/>
        <w:jc w:val="both"/>
        <w:rPr>
          <w:rFonts w:ascii="Arial" w:hAnsi="Arial" w:cs="Arial"/>
        </w:rPr>
      </w:pPr>
      <w:r w:rsidRPr="00730DDB">
        <w:rPr>
          <w:rFonts w:ascii="Arial" w:hAnsi="Arial" w:cs="Arial"/>
        </w:rPr>
        <w:t xml:space="preserve"> </w:t>
      </w:r>
    </w:p>
    <w:p w14:paraId="509312EA" w14:textId="77777777" w:rsidR="00BD43B2" w:rsidRPr="00730DDB" w:rsidRDefault="00BD43B2" w:rsidP="001C4DA0">
      <w:pPr>
        <w:ind w:left="-5" w:right="116"/>
        <w:jc w:val="both"/>
        <w:rPr>
          <w:rFonts w:ascii="Arial" w:hAnsi="Arial" w:cs="Arial"/>
        </w:rPr>
      </w:pPr>
      <w:r w:rsidRPr="00730DDB">
        <w:rPr>
          <w:rFonts w:ascii="Arial" w:hAnsi="Arial" w:cs="Arial"/>
        </w:rPr>
        <w:t xml:space="preserve">Notas: </w:t>
      </w:r>
    </w:p>
    <w:p w14:paraId="35497167" w14:textId="77777777" w:rsidR="00BD43B2" w:rsidRPr="00730DDB" w:rsidRDefault="00BD43B2" w:rsidP="001C4DA0">
      <w:pPr>
        <w:ind w:left="-5" w:right="116"/>
        <w:jc w:val="both"/>
        <w:rPr>
          <w:rFonts w:ascii="Arial" w:hAnsi="Arial" w:cs="Arial"/>
        </w:rPr>
      </w:pPr>
      <w:r w:rsidRPr="00730DDB">
        <w:rPr>
          <w:rFonts w:ascii="Arial" w:hAnsi="Arial" w:cs="Arial"/>
        </w:rPr>
        <w:t xml:space="preserve">En este documento se admitirá una vigencia de 6 meses a partir de la fecha de su expedición. </w:t>
      </w:r>
    </w:p>
    <w:p w14:paraId="5D904074" w14:textId="77777777" w:rsidR="00BD43B2" w:rsidRPr="00730DDB" w:rsidRDefault="00BD43B2" w:rsidP="001C4DA0">
      <w:pPr>
        <w:ind w:left="-5" w:right="116"/>
        <w:jc w:val="both"/>
        <w:rPr>
          <w:rFonts w:ascii="Arial" w:hAnsi="Arial" w:cs="Arial"/>
        </w:rPr>
      </w:pPr>
      <w:r w:rsidRPr="00730DDB">
        <w:rPr>
          <w:rFonts w:ascii="Arial" w:hAnsi="Arial" w:cs="Arial"/>
        </w:rPr>
        <w:t xml:space="preserve">En Fase C solo se exigirá este documento cuando la  comunicación entre padrones se declare mediante gráfico veraz en esta fase. </w:t>
      </w:r>
    </w:p>
    <w:p w14:paraId="02057949" w14:textId="77777777" w:rsidR="00BD43B2" w:rsidRPr="00730DDB" w:rsidRDefault="00BD43B2" w:rsidP="00BD43B2">
      <w:pPr>
        <w:ind w:right="116"/>
        <w:rPr>
          <w:rFonts w:ascii="Arial" w:hAnsi="Arial" w:cs="Arial"/>
        </w:rPr>
      </w:pPr>
    </w:p>
    <w:p w14:paraId="270AA283"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F.2.17.</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CONSTANCIA DE PRESENTACIÓN ANTE DIR. NACIONAL DE CATASTRO </w:t>
      </w:r>
    </w:p>
    <w:p w14:paraId="5E094FE3"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264A8F35" w14:textId="77777777" w:rsidR="00BD43B2" w:rsidRPr="00730DDB" w:rsidRDefault="00BD43B2" w:rsidP="001C4DA0">
      <w:pPr>
        <w:ind w:left="-5" w:right="116"/>
        <w:jc w:val="both"/>
        <w:rPr>
          <w:rFonts w:ascii="Arial" w:hAnsi="Arial" w:cs="Arial"/>
        </w:rPr>
      </w:pPr>
      <w:r w:rsidRPr="00730DDB">
        <w:rPr>
          <w:rFonts w:ascii="Arial" w:hAnsi="Arial" w:cs="Arial"/>
        </w:rPr>
        <w:t xml:space="preserve">Registro efectuado por la Dirección Nacional de Catastro que documente su intervención en la fase que se presenta.                                 </w:t>
      </w:r>
    </w:p>
    <w:p w14:paraId="1564B2A2" w14:textId="77777777" w:rsidR="00BD43B2" w:rsidRPr="00730DDB" w:rsidRDefault="00BD43B2" w:rsidP="001C4DA0">
      <w:pPr>
        <w:ind w:left="-5" w:right="116"/>
        <w:jc w:val="both"/>
        <w:rPr>
          <w:rFonts w:ascii="Arial" w:hAnsi="Arial" w:cs="Arial"/>
        </w:rPr>
      </w:pPr>
      <w:r w:rsidRPr="00730DDB">
        <w:rPr>
          <w:rFonts w:ascii="Arial" w:hAnsi="Arial" w:cs="Arial"/>
        </w:rPr>
        <w:t xml:space="preserve">  </w:t>
      </w:r>
    </w:p>
    <w:p w14:paraId="5325A42D"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cuando: lo requiere la Información A, solicita excepción o tolerancia, si fue necesario evacuar dudas respecto a la normativa vigente o si se trata de implantación en suelo rural o potencialmente urbanizable. </w:t>
      </w:r>
    </w:p>
    <w:p w14:paraId="66183C72" w14:textId="77777777" w:rsidR="00BD43B2" w:rsidRPr="00730DDB" w:rsidRDefault="00BD43B2" w:rsidP="001C4DA0">
      <w:pPr>
        <w:ind w:left="-5" w:right="116"/>
        <w:jc w:val="both"/>
        <w:rPr>
          <w:rFonts w:ascii="Arial" w:hAnsi="Arial" w:cs="Arial"/>
        </w:rPr>
      </w:pPr>
    </w:p>
    <w:p w14:paraId="4AD3C30C" w14:textId="77777777" w:rsidR="00BD43B2" w:rsidRPr="00730DDB" w:rsidRDefault="00BD43B2" w:rsidP="001C4DA0">
      <w:pPr>
        <w:ind w:left="-5" w:right="116"/>
        <w:jc w:val="both"/>
        <w:rPr>
          <w:rFonts w:ascii="Arial" w:hAnsi="Arial" w:cs="Arial"/>
        </w:rPr>
      </w:pPr>
      <w:r w:rsidRPr="00730DDB">
        <w:rPr>
          <w:rFonts w:ascii="Arial" w:hAnsi="Arial" w:cs="Arial"/>
        </w:rPr>
        <w:t xml:space="preserve">Nota: Si resuelve la totalidad de los aspectos urbanos y destino del emprendimiento sustituye la Fase A y la Viabilidad de Uso. </w:t>
      </w:r>
    </w:p>
    <w:p w14:paraId="38EE70D6" w14:textId="77777777" w:rsidR="00BD43B2" w:rsidRPr="00730DDB" w:rsidRDefault="00BD43B2" w:rsidP="001C4DA0">
      <w:pPr>
        <w:ind w:left="-5" w:right="116"/>
        <w:jc w:val="both"/>
        <w:rPr>
          <w:rFonts w:ascii="Arial" w:hAnsi="Arial" w:cs="Arial"/>
        </w:rPr>
      </w:pPr>
    </w:p>
    <w:p w14:paraId="2E6B948A" w14:textId="77777777" w:rsidR="00BD43B2" w:rsidRPr="00730DDB" w:rsidRDefault="00BD43B2" w:rsidP="001C4DA0">
      <w:pPr>
        <w:ind w:left="-5" w:right="116"/>
        <w:jc w:val="both"/>
        <w:rPr>
          <w:rFonts w:ascii="Arial" w:hAnsi="Arial" w:cs="Arial"/>
        </w:rPr>
      </w:pPr>
      <w:r w:rsidRPr="00730DDB">
        <w:rPr>
          <w:rFonts w:ascii="Arial" w:hAnsi="Arial" w:cs="Arial"/>
        </w:rPr>
        <w:t xml:space="preserve">b) Información I aprobada por el Servicio de Estudios y Regulación Territorial, en caso de requerir exoneración de retiro. </w:t>
      </w:r>
    </w:p>
    <w:p w14:paraId="702E40F4" w14:textId="77777777" w:rsidR="00BD43B2" w:rsidRPr="00730DDB" w:rsidRDefault="00BD43B2" w:rsidP="001C4DA0">
      <w:pPr>
        <w:ind w:left="-5" w:right="116"/>
        <w:jc w:val="both"/>
        <w:rPr>
          <w:rFonts w:ascii="Arial" w:hAnsi="Arial" w:cs="Arial"/>
        </w:rPr>
      </w:pPr>
    </w:p>
    <w:p w14:paraId="397ED424" w14:textId="77777777" w:rsidR="00BD43B2" w:rsidRPr="00730DDB" w:rsidRDefault="00BD43B2" w:rsidP="001C4DA0">
      <w:pPr>
        <w:ind w:left="-5" w:right="116"/>
        <w:jc w:val="both"/>
        <w:rPr>
          <w:rFonts w:ascii="Arial" w:hAnsi="Arial" w:cs="Arial"/>
        </w:rPr>
      </w:pPr>
      <w:r w:rsidRPr="00730DDB">
        <w:rPr>
          <w:rFonts w:ascii="Arial" w:hAnsi="Arial" w:cs="Arial"/>
        </w:rPr>
        <w:t xml:space="preserve">c) Información I gestionado en el Servicio de Planificación, Gestión y Diseño. </w:t>
      </w:r>
    </w:p>
    <w:p w14:paraId="519D3A86" w14:textId="77777777" w:rsidR="00BD43B2" w:rsidRPr="00730DDB" w:rsidRDefault="00BD43B2" w:rsidP="00BD43B2">
      <w:pPr>
        <w:ind w:left="-5" w:right="116"/>
        <w:rPr>
          <w:rFonts w:ascii="Arial" w:hAnsi="Arial" w:cs="Arial"/>
        </w:rPr>
      </w:pPr>
    </w:p>
    <w:p w14:paraId="17DB1188"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para construcciones funerarias o aquellas que se encuentran emplazados en espacios públicos o predios municipales. Este trámite resuelve los aspectos urbanos debiendo continuar la gestión con una Fase B. </w:t>
      </w:r>
    </w:p>
    <w:p w14:paraId="4A3C42A2" w14:textId="77777777" w:rsidR="00BD43B2" w:rsidRPr="00730DDB" w:rsidRDefault="00BD43B2" w:rsidP="001C4DA0">
      <w:pPr>
        <w:ind w:left="-5" w:right="116"/>
        <w:jc w:val="both"/>
        <w:rPr>
          <w:rFonts w:ascii="Arial" w:hAnsi="Arial" w:cs="Arial"/>
        </w:rPr>
      </w:pPr>
    </w:p>
    <w:p w14:paraId="04D50B7C" w14:textId="77777777" w:rsidR="00BD43B2" w:rsidRPr="00730DDB" w:rsidRDefault="00BD43B2" w:rsidP="001C4DA0">
      <w:pPr>
        <w:ind w:left="-5" w:right="116"/>
        <w:jc w:val="both"/>
        <w:rPr>
          <w:rFonts w:ascii="Arial" w:hAnsi="Arial" w:cs="Arial"/>
        </w:rPr>
      </w:pPr>
      <w:r w:rsidRPr="00730DDB">
        <w:rPr>
          <w:rFonts w:ascii="Arial" w:hAnsi="Arial" w:cs="Arial"/>
        </w:rPr>
        <w:t xml:space="preserve">Para el caso de IAO, este trámite podrá no estar culminado pero se deberá contar con </w:t>
      </w:r>
      <w:r w:rsidRPr="00730DDB">
        <w:rPr>
          <w:rFonts w:ascii="Arial" w:hAnsi="Arial" w:cs="Arial"/>
        </w:rPr>
        <w:lastRenderedPageBreak/>
        <w:t xml:space="preserve">informe favorable por parte de la División o Departamento correspondiente.  </w:t>
      </w:r>
    </w:p>
    <w:p w14:paraId="7C264439" w14:textId="77777777" w:rsidR="00BD43B2" w:rsidRPr="00730DDB" w:rsidRDefault="00BD43B2" w:rsidP="00BD43B2">
      <w:pPr>
        <w:ind w:left="-5" w:right="116"/>
        <w:rPr>
          <w:rFonts w:ascii="Arial" w:hAnsi="Arial" w:cs="Arial"/>
        </w:rPr>
      </w:pPr>
    </w:p>
    <w:p w14:paraId="6314370A" w14:textId="77777777" w:rsidR="00BD43B2" w:rsidRPr="00730DDB" w:rsidRDefault="00BD43B2" w:rsidP="00BD43B2">
      <w:pPr>
        <w:ind w:left="-5" w:right="116"/>
        <w:rPr>
          <w:rFonts w:ascii="Arial" w:hAnsi="Arial" w:cs="Arial"/>
        </w:rPr>
      </w:pPr>
      <w:r w:rsidRPr="00730DDB">
        <w:rPr>
          <w:rFonts w:ascii="Arial" w:hAnsi="Arial" w:cs="Arial"/>
        </w:rPr>
        <w:t xml:space="preserve">17.2. ASPECTOS DE SEGURIDAD E HIGIENE </w:t>
      </w:r>
    </w:p>
    <w:p w14:paraId="1990700C" w14:textId="77777777" w:rsidR="00BD43B2" w:rsidRPr="00730DDB" w:rsidRDefault="00BD43B2" w:rsidP="00BD43B2">
      <w:pPr>
        <w:ind w:left="-5" w:right="116"/>
        <w:rPr>
          <w:rFonts w:ascii="Arial" w:hAnsi="Arial" w:cs="Arial"/>
        </w:rPr>
      </w:pPr>
    </w:p>
    <w:p w14:paraId="55274809" w14:textId="77777777" w:rsidR="00BD43B2" w:rsidRPr="00730DDB" w:rsidRDefault="00BD43B2" w:rsidP="001C4DA0">
      <w:pPr>
        <w:ind w:left="-5" w:right="116"/>
        <w:jc w:val="both"/>
        <w:rPr>
          <w:rFonts w:ascii="Arial" w:hAnsi="Arial" w:cs="Arial"/>
        </w:rPr>
      </w:pPr>
      <w:r w:rsidRPr="00730DDB">
        <w:rPr>
          <w:rFonts w:ascii="Arial" w:hAnsi="Arial" w:cs="Arial"/>
        </w:rPr>
        <w:t xml:space="preserve">Información I aprobado por el Servicio de Contralor de la Edificación en caso de vacío, duda o excepción normativa. </w:t>
      </w:r>
    </w:p>
    <w:p w14:paraId="5F036CA4" w14:textId="77777777" w:rsidR="00BD43B2" w:rsidRPr="00730DDB" w:rsidRDefault="00BD43B2" w:rsidP="00BD43B2">
      <w:pPr>
        <w:ind w:left="-5" w:right="116"/>
        <w:rPr>
          <w:rFonts w:ascii="Arial" w:hAnsi="Arial" w:cs="Arial"/>
        </w:rPr>
      </w:pPr>
    </w:p>
    <w:p w14:paraId="216BB495" w14:textId="77777777" w:rsidR="00BD43B2" w:rsidRPr="00730DDB" w:rsidRDefault="00BD43B2" w:rsidP="001C4DA0">
      <w:pPr>
        <w:ind w:left="-5" w:right="116"/>
        <w:rPr>
          <w:rFonts w:ascii="Arial" w:hAnsi="Arial" w:cs="Arial"/>
        </w:rPr>
      </w:pPr>
      <w:r w:rsidRPr="00730DDB">
        <w:rPr>
          <w:rFonts w:ascii="Arial" w:hAnsi="Arial" w:cs="Arial"/>
        </w:rPr>
        <w:t xml:space="preserve">17.3. SISTEMAS CONSTRUCTIVOS NO TRADICIONALES O APROBACIÓN DE MATERIALES SANITARIOS </w:t>
      </w:r>
    </w:p>
    <w:p w14:paraId="3BFB8C46" w14:textId="77777777" w:rsidR="00BD43B2" w:rsidRPr="00730DDB" w:rsidRDefault="00BD43B2" w:rsidP="001C4DA0">
      <w:pPr>
        <w:ind w:left="-5" w:right="116"/>
        <w:rPr>
          <w:rFonts w:ascii="Arial" w:hAnsi="Arial" w:cs="Arial"/>
        </w:rPr>
      </w:pPr>
    </w:p>
    <w:p w14:paraId="3C413298" w14:textId="77777777" w:rsidR="00BD43B2" w:rsidRPr="00730DDB" w:rsidRDefault="00BD43B2" w:rsidP="001C4DA0">
      <w:pPr>
        <w:ind w:left="-5" w:right="116"/>
        <w:jc w:val="both"/>
        <w:rPr>
          <w:rFonts w:ascii="Arial" w:hAnsi="Arial" w:cs="Arial"/>
        </w:rPr>
      </w:pPr>
      <w:r w:rsidRPr="00730DDB">
        <w:rPr>
          <w:rFonts w:ascii="Arial" w:hAnsi="Arial" w:cs="Arial"/>
        </w:rPr>
        <w:t xml:space="preserve">Información I aprobado por el Servicio de Contralor de la Edificación mediante Resolución superior que autorice el sistema constructivo no tradicional planteado o la aprobación de materiales sanitarios. </w:t>
      </w:r>
    </w:p>
    <w:p w14:paraId="2C3ED0E7" w14:textId="77777777" w:rsidR="00BD43B2" w:rsidRPr="00730DDB" w:rsidRDefault="00BD43B2" w:rsidP="00BD43B2">
      <w:pPr>
        <w:ind w:left="-5" w:right="116"/>
        <w:rPr>
          <w:rFonts w:ascii="Arial" w:hAnsi="Arial" w:cs="Arial"/>
        </w:rPr>
      </w:pPr>
    </w:p>
    <w:p w14:paraId="00E1060A"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F.2.18.</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DE SALUBRIDAD </w:t>
      </w:r>
    </w:p>
    <w:p w14:paraId="53B1521F"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54A85AB6" w14:textId="77777777" w:rsidR="00BD43B2" w:rsidRPr="00730DDB" w:rsidRDefault="00BD43B2" w:rsidP="00BD43B2">
      <w:pPr>
        <w:ind w:left="-5" w:right="116"/>
        <w:rPr>
          <w:rFonts w:ascii="Arial" w:hAnsi="Arial" w:cs="Arial"/>
        </w:rPr>
      </w:pPr>
      <w:r w:rsidRPr="00730DDB">
        <w:rPr>
          <w:rFonts w:ascii="Arial" w:hAnsi="Arial" w:cs="Arial"/>
        </w:rPr>
        <w:t>No corresponde.</w:t>
      </w:r>
    </w:p>
    <w:p w14:paraId="59ACC930"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54AF24CE"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F.2.19.</w:t>
      </w:r>
      <w:r w:rsidRPr="00730DDB">
        <w:rPr>
          <w:rFonts w:ascii="Arial" w:hAnsi="Arial" w:cs="Arial"/>
          <w:b w:val="0"/>
          <w:color w:val="auto"/>
          <w:sz w:val="24"/>
          <w:szCs w:val="24"/>
        </w:rPr>
        <w:tab/>
      </w:r>
      <w:r w:rsidR="00BD43B2" w:rsidRPr="00730DDB">
        <w:rPr>
          <w:rFonts w:ascii="Arial" w:hAnsi="Arial" w:cs="Arial"/>
          <w:b w:val="0"/>
          <w:color w:val="auto"/>
          <w:sz w:val="24"/>
          <w:szCs w:val="24"/>
        </w:rPr>
        <w:t>HABILITACI</w:t>
      </w:r>
      <w:r w:rsidR="00B26ED5" w:rsidRPr="00730DDB">
        <w:rPr>
          <w:rFonts w:ascii="Arial" w:hAnsi="Arial" w:cs="Arial"/>
          <w:b w:val="0"/>
          <w:color w:val="auto"/>
          <w:sz w:val="24"/>
          <w:szCs w:val="24"/>
        </w:rPr>
        <w:t xml:space="preserve">ÓN DE LA DIRECCIÓN NACIONAL DE </w:t>
      </w:r>
      <w:r w:rsidR="00BD43B2" w:rsidRPr="00730DDB">
        <w:rPr>
          <w:rFonts w:ascii="Arial" w:hAnsi="Arial" w:cs="Arial"/>
          <w:b w:val="0"/>
          <w:color w:val="auto"/>
          <w:sz w:val="24"/>
          <w:szCs w:val="24"/>
        </w:rPr>
        <w:t xml:space="preserve">BOMBEROS </w:t>
      </w:r>
    </w:p>
    <w:p w14:paraId="5E23E207" w14:textId="77777777" w:rsidR="00BD43B2" w:rsidRPr="00730DDB" w:rsidRDefault="00BD43B2" w:rsidP="00BD43B2">
      <w:pPr>
        <w:spacing w:line="259" w:lineRule="auto"/>
        <w:ind w:right="747"/>
        <w:rPr>
          <w:rFonts w:ascii="Arial" w:hAnsi="Arial" w:cs="Arial"/>
        </w:rPr>
      </w:pPr>
      <w:r w:rsidRPr="00730DDB">
        <w:rPr>
          <w:rFonts w:ascii="Arial" w:hAnsi="Arial" w:cs="Arial"/>
        </w:rPr>
        <w:t xml:space="preserve"> </w:t>
      </w:r>
    </w:p>
    <w:p w14:paraId="21A315AA" w14:textId="77777777" w:rsidR="00BD43B2" w:rsidRPr="00730DDB" w:rsidRDefault="00BD43B2" w:rsidP="001C4DA0">
      <w:pPr>
        <w:spacing w:line="259" w:lineRule="auto"/>
        <w:ind w:right="747"/>
        <w:jc w:val="both"/>
        <w:rPr>
          <w:rFonts w:ascii="Arial" w:hAnsi="Arial" w:cs="Arial"/>
        </w:rPr>
      </w:pPr>
      <w:r w:rsidRPr="00730DDB">
        <w:rPr>
          <w:rFonts w:ascii="Arial" w:hAnsi="Arial" w:cs="Arial"/>
        </w:rPr>
        <w:t xml:space="preserve">Habilitación de la Dirección Nacional de Bomberos con: fecha, vigencia y destino, en los casos establecidos en el Dto. 333/2000 de ley 15896 y Dto. 222/2010 excepto las situaciones detalladas en criterios del Servicio. </w:t>
      </w:r>
    </w:p>
    <w:p w14:paraId="0882DC8C"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1F53ACC5"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F.2.20.</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IMPACTO DE TRÁNSITO  </w:t>
      </w:r>
    </w:p>
    <w:p w14:paraId="6817C719" w14:textId="77777777" w:rsidR="00BD43B2" w:rsidRPr="00730DDB" w:rsidRDefault="00BD43B2" w:rsidP="00BD43B2">
      <w:pPr>
        <w:spacing w:line="259" w:lineRule="auto"/>
        <w:ind w:right="747"/>
        <w:rPr>
          <w:rFonts w:ascii="Arial" w:hAnsi="Arial" w:cs="Arial"/>
        </w:rPr>
      </w:pPr>
      <w:r w:rsidRPr="00730DDB">
        <w:rPr>
          <w:rFonts w:ascii="Arial" w:hAnsi="Arial" w:cs="Arial"/>
        </w:rPr>
        <w:t xml:space="preserve"> </w:t>
      </w:r>
    </w:p>
    <w:p w14:paraId="733DF97F" w14:textId="77777777" w:rsidR="00BD43B2" w:rsidRPr="00730DDB" w:rsidRDefault="00BD43B2" w:rsidP="00BD43B2">
      <w:pPr>
        <w:ind w:left="-5" w:right="116"/>
        <w:rPr>
          <w:rFonts w:ascii="Arial" w:hAnsi="Arial" w:cs="Arial"/>
        </w:rPr>
      </w:pPr>
      <w:r w:rsidRPr="00730DDB">
        <w:rPr>
          <w:rFonts w:ascii="Arial" w:hAnsi="Arial" w:cs="Arial"/>
        </w:rPr>
        <w:t>No corresponde.</w:t>
      </w:r>
    </w:p>
    <w:p w14:paraId="2B998129"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3AFCDDD5"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F.2.21.</w:t>
      </w:r>
      <w:r w:rsidR="00BD43B2" w:rsidRPr="00730DDB">
        <w:rPr>
          <w:rFonts w:ascii="Arial" w:hAnsi="Arial" w:cs="Arial"/>
          <w:b w:val="0"/>
          <w:color w:val="auto"/>
          <w:sz w:val="24"/>
          <w:szCs w:val="24"/>
        </w:rPr>
        <w:t xml:space="preserve"> </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VIABILIDAD DE USO o HABILITACIÓN COMERCIAL </w:t>
      </w:r>
    </w:p>
    <w:p w14:paraId="11D7095A"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018E746D" w14:textId="77777777" w:rsidR="00BD43B2" w:rsidRPr="00730DDB" w:rsidRDefault="00BD43B2" w:rsidP="00BD43B2">
      <w:pPr>
        <w:ind w:left="-5" w:right="116"/>
        <w:rPr>
          <w:rFonts w:ascii="Arial" w:hAnsi="Arial" w:cs="Arial"/>
        </w:rPr>
      </w:pPr>
      <w:r w:rsidRPr="00730DDB">
        <w:rPr>
          <w:rFonts w:ascii="Arial" w:hAnsi="Arial" w:cs="Arial"/>
        </w:rPr>
        <w:t>No corresponde.</w:t>
      </w:r>
      <w:r w:rsidRPr="00730DDB">
        <w:rPr>
          <w:rFonts w:ascii="Arial" w:eastAsia="Calibri" w:hAnsi="Arial" w:cs="Arial"/>
        </w:rPr>
        <w:t xml:space="preserve"> </w:t>
      </w:r>
    </w:p>
    <w:p w14:paraId="51152BF3" w14:textId="77777777" w:rsidR="00BD43B2" w:rsidRPr="00730DDB" w:rsidRDefault="00BD43B2" w:rsidP="00BD43B2">
      <w:pPr>
        <w:spacing w:line="259" w:lineRule="auto"/>
        <w:rPr>
          <w:rFonts w:ascii="Arial" w:hAnsi="Arial" w:cs="Arial"/>
        </w:rPr>
      </w:pPr>
      <w:r w:rsidRPr="00730DDB">
        <w:rPr>
          <w:rFonts w:ascii="Arial" w:eastAsia="Calibri" w:hAnsi="Arial" w:cs="Arial"/>
        </w:rPr>
        <w:t xml:space="preserve"> </w:t>
      </w:r>
    </w:p>
    <w:p w14:paraId="3443E584"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F.2.22.</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CÉDULA CATASTRAL </w:t>
      </w:r>
    </w:p>
    <w:p w14:paraId="2BC8CEE6" w14:textId="77777777" w:rsidR="00BD43B2" w:rsidRPr="00730DDB" w:rsidRDefault="00BD43B2" w:rsidP="001C4DA0">
      <w:pPr>
        <w:spacing w:line="259" w:lineRule="auto"/>
        <w:jc w:val="both"/>
        <w:rPr>
          <w:rFonts w:ascii="Arial" w:hAnsi="Arial" w:cs="Arial"/>
        </w:rPr>
      </w:pPr>
      <w:r w:rsidRPr="00730DDB">
        <w:rPr>
          <w:rFonts w:ascii="Arial" w:hAnsi="Arial" w:cs="Arial"/>
        </w:rPr>
        <w:t xml:space="preserve"> </w:t>
      </w:r>
    </w:p>
    <w:p w14:paraId="51B60E24" w14:textId="77777777" w:rsidR="00BD43B2" w:rsidRPr="00730DDB" w:rsidRDefault="00BD43B2" w:rsidP="001C4DA0">
      <w:pPr>
        <w:ind w:left="-5"/>
        <w:jc w:val="both"/>
        <w:rPr>
          <w:rFonts w:ascii="Arial" w:hAnsi="Arial" w:cs="Arial"/>
        </w:rPr>
      </w:pPr>
      <w:r w:rsidRPr="00730DDB">
        <w:rPr>
          <w:rFonts w:ascii="Arial" w:hAnsi="Arial" w:cs="Arial"/>
        </w:rPr>
        <w:t xml:space="preserve">Cédula Catastral tramitada en la Dirección Nacional de Catastro, expedida en el año en curso.  </w:t>
      </w:r>
    </w:p>
    <w:p w14:paraId="50496AF2"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2B98A706"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F.2.23.</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FORMULARIO DE SOLICITUD COMPLETO CORRESPONDIENTE AL TRÁMITE QUE SE SOLICITA </w:t>
      </w:r>
    </w:p>
    <w:p w14:paraId="1A4C543E"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7D4897CD"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F.2.24.</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FOTOS A COLOR </w:t>
      </w:r>
    </w:p>
    <w:p w14:paraId="64F48609"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1D4AD789" w14:textId="77777777" w:rsidR="00FB40AB" w:rsidRDefault="00BD43B2" w:rsidP="00FB40AB">
      <w:pPr>
        <w:ind w:left="-5" w:right="6"/>
        <w:jc w:val="both"/>
        <w:rPr>
          <w:rFonts w:ascii="Arial" w:hAnsi="Arial" w:cs="Arial"/>
        </w:rPr>
      </w:pPr>
      <w:r w:rsidRPr="00730DDB">
        <w:rPr>
          <w:rFonts w:ascii="Arial" w:hAnsi="Arial" w:cs="Arial"/>
        </w:rPr>
        <w:t xml:space="preserve">Tres fotos a color diferentes que registren fachadas del padrón y linderos, con dimensiones de 10 x 15 como mínimo. No corresponde en caso de no afectar aspectos urbanos expuestos hacia la vía pública.  </w:t>
      </w:r>
    </w:p>
    <w:p w14:paraId="4BEFAAF7" w14:textId="5B3B5C63" w:rsidR="00BD43B2" w:rsidRPr="00FB40AB" w:rsidRDefault="0043111C" w:rsidP="00FB40AB">
      <w:pPr>
        <w:ind w:left="-5" w:right="6"/>
        <w:jc w:val="both"/>
        <w:rPr>
          <w:rFonts w:ascii="Arial" w:hAnsi="Arial" w:cs="Arial"/>
        </w:rPr>
      </w:pPr>
      <w:r w:rsidRPr="00730DDB">
        <w:rPr>
          <w:rFonts w:ascii="Arial" w:hAnsi="Arial" w:cs="Arial"/>
        </w:rPr>
        <w:lastRenderedPageBreak/>
        <w:t>F.2.25.</w:t>
      </w:r>
      <w:r w:rsidRPr="00730DDB">
        <w:rPr>
          <w:rFonts w:ascii="Arial" w:hAnsi="Arial" w:cs="Arial"/>
        </w:rPr>
        <w:tab/>
      </w:r>
      <w:r w:rsidR="00BD43B2" w:rsidRPr="00730DDB">
        <w:rPr>
          <w:rFonts w:ascii="Arial" w:hAnsi="Arial" w:cs="Arial"/>
        </w:rPr>
        <w:t xml:space="preserve">CERTIFICADO DE HABILITACIÓN SIME  </w:t>
      </w:r>
    </w:p>
    <w:p w14:paraId="447EACFB"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4ABEFE90" w14:textId="77777777" w:rsidR="00BD43B2" w:rsidRPr="00730DDB" w:rsidRDefault="00BD43B2" w:rsidP="00BD43B2">
      <w:pPr>
        <w:ind w:left="-5" w:right="116"/>
        <w:rPr>
          <w:rFonts w:ascii="Arial" w:hAnsi="Arial" w:cs="Arial"/>
        </w:rPr>
      </w:pPr>
      <w:r w:rsidRPr="00730DDB">
        <w:rPr>
          <w:rFonts w:ascii="Arial" w:hAnsi="Arial" w:cs="Arial"/>
        </w:rPr>
        <w:t xml:space="preserve">No corresponde. </w:t>
      </w:r>
    </w:p>
    <w:p w14:paraId="1C38AAF0"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45027DBF"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F.2.26.</w:t>
      </w:r>
      <w:r w:rsidRPr="00730DDB">
        <w:rPr>
          <w:rFonts w:ascii="Arial" w:hAnsi="Arial" w:cs="Arial"/>
          <w:b w:val="0"/>
          <w:color w:val="auto"/>
          <w:sz w:val="24"/>
          <w:szCs w:val="24"/>
        </w:rPr>
        <w:tab/>
      </w:r>
      <w:r w:rsidR="00BD43B2" w:rsidRPr="00730DDB">
        <w:rPr>
          <w:rFonts w:ascii="Arial" w:hAnsi="Arial" w:cs="Arial"/>
          <w:b w:val="0"/>
          <w:color w:val="auto"/>
          <w:sz w:val="24"/>
          <w:szCs w:val="24"/>
        </w:rPr>
        <w:t>INFORME DE COTA RASANTE FRENTE AL PREDIO</w:t>
      </w:r>
    </w:p>
    <w:p w14:paraId="0B9EE9F2" w14:textId="77777777" w:rsidR="00BD43B2" w:rsidRPr="00730DDB" w:rsidRDefault="00BD43B2" w:rsidP="001C4DA0">
      <w:pPr>
        <w:spacing w:line="259" w:lineRule="auto"/>
        <w:jc w:val="both"/>
        <w:rPr>
          <w:rFonts w:ascii="Arial" w:hAnsi="Arial" w:cs="Arial"/>
        </w:rPr>
      </w:pPr>
      <w:r w:rsidRPr="00730DDB">
        <w:rPr>
          <w:rFonts w:ascii="Arial" w:hAnsi="Arial" w:cs="Arial"/>
        </w:rPr>
        <w:t xml:space="preserve"> </w:t>
      </w:r>
    </w:p>
    <w:p w14:paraId="6A81AF6B" w14:textId="77777777" w:rsidR="00BD43B2" w:rsidRPr="00730DDB" w:rsidRDefault="00BD43B2" w:rsidP="001C4DA0">
      <w:pPr>
        <w:ind w:left="-5" w:right="116"/>
        <w:jc w:val="both"/>
        <w:rPr>
          <w:rFonts w:ascii="Arial" w:hAnsi="Arial" w:cs="Arial"/>
        </w:rPr>
      </w:pPr>
      <w:r w:rsidRPr="00730DDB">
        <w:rPr>
          <w:rFonts w:ascii="Arial" w:hAnsi="Arial" w:cs="Arial"/>
        </w:rPr>
        <w:t xml:space="preserve">Informe y plano expedido por el Servicio de Estudios y Proyectos Viales. </w:t>
      </w:r>
    </w:p>
    <w:p w14:paraId="0C339928"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su presentación en los casos que frente al predio no exista pavimento definitivo. </w:t>
      </w:r>
    </w:p>
    <w:p w14:paraId="32873B9E" w14:textId="77777777" w:rsidR="0043111C" w:rsidRPr="00730DDB" w:rsidRDefault="0043111C" w:rsidP="0043111C">
      <w:pPr>
        <w:pStyle w:val="Ttulo1"/>
        <w:spacing w:before="0" w:line="249" w:lineRule="auto"/>
        <w:ind w:right="797"/>
        <w:jc w:val="both"/>
        <w:rPr>
          <w:rFonts w:ascii="Arial" w:hAnsi="Arial" w:cs="Arial"/>
          <w:b w:val="0"/>
          <w:color w:val="auto"/>
          <w:sz w:val="24"/>
          <w:szCs w:val="24"/>
        </w:rPr>
      </w:pPr>
    </w:p>
    <w:p w14:paraId="0906FD0F"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F.2.27.</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PLANOS DE LAS CONSTRUCCIONES (esc. 1:200) </w:t>
      </w:r>
    </w:p>
    <w:p w14:paraId="6C26E810"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2BA18FD2" w14:textId="77777777" w:rsidR="00BD43B2" w:rsidRPr="00730DDB" w:rsidRDefault="00BD43B2" w:rsidP="00BD43B2">
      <w:pPr>
        <w:ind w:left="-5"/>
        <w:rPr>
          <w:rFonts w:ascii="Arial" w:hAnsi="Arial" w:cs="Arial"/>
        </w:rPr>
      </w:pPr>
      <w:r w:rsidRPr="00730DDB">
        <w:rPr>
          <w:rFonts w:ascii="Arial" w:hAnsi="Arial" w:cs="Arial"/>
        </w:rPr>
        <w:t xml:space="preserve">Planos de las construcciones según ESP-PLCN-01.   </w:t>
      </w:r>
    </w:p>
    <w:p w14:paraId="7017353E" w14:textId="77777777" w:rsidR="00BD43B2" w:rsidRPr="00730DDB" w:rsidRDefault="00BD43B2" w:rsidP="00BD43B2">
      <w:pPr>
        <w:spacing w:line="218" w:lineRule="auto"/>
        <w:ind w:right="4915"/>
        <w:rPr>
          <w:rFonts w:ascii="Arial" w:hAnsi="Arial" w:cs="Arial"/>
        </w:rPr>
      </w:pPr>
      <w:r w:rsidRPr="00730DDB">
        <w:rPr>
          <w:rFonts w:ascii="Arial" w:hAnsi="Arial" w:cs="Arial"/>
        </w:rPr>
        <w:t xml:space="preserve"> </w:t>
      </w:r>
      <w:r w:rsidRPr="00730DDB">
        <w:rPr>
          <w:rFonts w:ascii="Arial" w:eastAsia="Calibri" w:hAnsi="Arial" w:cs="Arial"/>
        </w:rPr>
        <w:t xml:space="preserve"> </w:t>
      </w:r>
    </w:p>
    <w:p w14:paraId="45627014"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F.2.28.</w:t>
      </w:r>
      <w:r w:rsidRPr="00730DDB">
        <w:rPr>
          <w:rFonts w:ascii="Arial" w:hAnsi="Arial" w:cs="Arial"/>
          <w:b w:val="0"/>
          <w:color w:val="auto"/>
          <w:sz w:val="24"/>
          <w:szCs w:val="24"/>
        </w:rPr>
        <w:tab/>
      </w:r>
      <w:r w:rsidR="00BD43B2" w:rsidRPr="00730DDB">
        <w:rPr>
          <w:rFonts w:ascii="Arial" w:hAnsi="Arial" w:cs="Arial"/>
          <w:b w:val="0"/>
          <w:color w:val="auto"/>
          <w:sz w:val="24"/>
          <w:szCs w:val="24"/>
        </w:rPr>
        <w:t>PLANOS DE ALBAÑILERÍA (esc. 1:100 mínima)</w:t>
      </w:r>
    </w:p>
    <w:p w14:paraId="6C72801C"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7FA9B1FF" w14:textId="77777777" w:rsidR="00BD43B2" w:rsidRPr="00730DDB" w:rsidRDefault="00BD43B2" w:rsidP="00BD43B2">
      <w:pPr>
        <w:ind w:left="-5" w:right="116"/>
        <w:rPr>
          <w:rFonts w:ascii="Arial" w:hAnsi="Arial" w:cs="Arial"/>
        </w:rPr>
      </w:pPr>
      <w:r w:rsidRPr="00730DDB">
        <w:rPr>
          <w:rFonts w:ascii="Arial" w:hAnsi="Arial" w:cs="Arial"/>
        </w:rPr>
        <w:t xml:space="preserve">Planos de albañilería según ESP-PLAL-01. </w:t>
      </w:r>
    </w:p>
    <w:p w14:paraId="2C1E7F58"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2908289D"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F.2.29.</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GRÁFICO VERAZ (esc. 1:100 mínima) </w:t>
      </w:r>
    </w:p>
    <w:p w14:paraId="390ADA1D" w14:textId="77777777" w:rsidR="00BD43B2" w:rsidRPr="00730DDB" w:rsidRDefault="00BD43B2" w:rsidP="00BD43B2">
      <w:pPr>
        <w:spacing w:line="259" w:lineRule="auto"/>
        <w:ind w:right="746"/>
        <w:rPr>
          <w:rFonts w:ascii="Arial" w:hAnsi="Arial" w:cs="Arial"/>
        </w:rPr>
      </w:pPr>
      <w:r w:rsidRPr="00730DDB">
        <w:rPr>
          <w:rFonts w:ascii="Arial" w:hAnsi="Arial" w:cs="Arial"/>
        </w:rPr>
        <w:t xml:space="preserve"> </w:t>
      </w:r>
    </w:p>
    <w:p w14:paraId="705E6485" w14:textId="77777777" w:rsidR="00BD43B2" w:rsidRPr="00730DDB" w:rsidRDefault="00BD43B2" w:rsidP="001C4DA0">
      <w:pPr>
        <w:ind w:left="-5" w:right="116"/>
        <w:jc w:val="both"/>
        <w:rPr>
          <w:rFonts w:ascii="Arial" w:hAnsi="Arial" w:cs="Arial"/>
        </w:rPr>
      </w:pPr>
      <w:r w:rsidRPr="00730DDB">
        <w:rPr>
          <w:rFonts w:ascii="Arial" w:hAnsi="Arial" w:cs="Arial"/>
        </w:rPr>
        <w:t xml:space="preserve">Gráfico Veraz según ESP-PLAL-01.  </w:t>
      </w:r>
    </w:p>
    <w:p w14:paraId="70434849" w14:textId="77777777" w:rsidR="00BD43B2" w:rsidRPr="00730DDB" w:rsidRDefault="00BD43B2" w:rsidP="001C4DA0">
      <w:pPr>
        <w:ind w:left="-5" w:right="116"/>
        <w:jc w:val="both"/>
        <w:rPr>
          <w:rFonts w:ascii="Arial" w:hAnsi="Arial" w:cs="Arial"/>
        </w:rPr>
      </w:pPr>
      <w:r w:rsidRPr="00730DDB">
        <w:rPr>
          <w:rFonts w:ascii="Arial" w:hAnsi="Arial" w:cs="Arial"/>
        </w:rPr>
        <w:t xml:space="preserve">Se aceptará su presentación si existen cambios respecto a fases anteriores aprobadas (B, B1, B2). </w:t>
      </w:r>
    </w:p>
    <w:p w14:paraId="60391007" w14:textId="77777777" w:rsidR="00BD43B2" w:rsidRPr="00730DDB" w:rsidRDefault="00BD43B2" w:rsidP="001C4DA0">
      <w:pPr>
        <w:ind w:left="-5" w:right="116"/>
        <w:jc w:val="both"/>
        <w:rPr>
          <w:rFonts w:ascii="Arial" w:hAnsi="Arial" w:cs="Arial"/>
        </w:rPr>
      </w:pPr>
      <w:r w:rsidRPr="00730DDB">
        <w:rPr>
          <w:rFonts w:ascii="Arial" w:hAnsi="Arial" w:cs="Arial"/>
        </w:rPr>
        <w:t xml:space="preserve">Siempre que los mismos sean reglamentarios, no se modifiquen los parámetros urbanos autorizados para el padrón y consisten en: </w:t>
      </w:r>
    </w:p>
    <w:p w14:paraId="0828D1F6" w14:textId="77777777" w:rsidR="00BD43B2" w:rsidRPr="00730DDB" w:rsidRDefault="00BD43B2" w:rsidP="001C4DA0">
      <w:pPr>
        <w:ind w:left="-5" w:right="116"/>
        <w:jc w:val="both"/>
        <w:rPr>
          <w:rFonts w:ascii="Arial" w:hAnsi="Arial" w:cs="Arial"/>
        </w:rPr>
      </w:pPr>
    </w:p>
    <w:p w14:paraId="210B6FAF" w14:textId="77777777" w:rsidR="00BD43B2" w:rsidRPr="00730DDB" w:rsidRDefault="00BD43B2" w:rsidP="001C4DA0">
      <w:pPr>
        <w:ind w:left="-5" w:right="116"/>
        <w:jc w:val="both"/>
        <w:rPr>
          <w:rFonts w:ascii="Arial" w:hAnsi="Arial" w:cs="Arial"/>
        </w:rPr>
      </w:pPr>
      <w:r w:rsidRPr="00730DDB">
        <w:rPr>
          <w:rFonts w:ascii="Arial" w:hAnsi="Arial" w:cs="Arial"/>
        </w:rPr>
        <w:t xml:space="preserve">Construcción de área menor que la aprobada en el Permiso de Construcción. </w:t>
      </w:r>
    </w:p>
    <w:p w14:paraId="4EC85195" w14:textId="77777777" w:rsidR="00BD43B2" w:rsidRPr="00730DDB" w:rsidRDefault="00BD43B2" w:rsidP="001C4DA0">
      <w:pPr>
        <w:ind w:left="-5" w:right="116"/>
        <w:jc w:val="both"/>
        <w:rPr>
          <w:rFonts w:ascii="Arial" w:hAnsi="Arial" w:cs="Arial"/>
        </w:rPr>
      </w:pPr>
      <w:r w:rsidRPr="00730DDB">
        <w:rPr>
          <w:rFonts w:ascii="Arial" w:hAnsi="Arial" w:cs="Arial"/>
        </w:rPr>
        <w:t xml:space="preserve">Reformas internas que no modifiquen el destino general de las construcciones. </w:t>
      </w:r>
    </w:p>
    <w:p w14:paraId="75EEA621" w14:textId="77777777" w:rsidR="00BD43B2" w:rsidRPr="00730DDB" w:rsidRDefault="00BD43B2" w:rsidP="001C4DA0">
      <w:pPr>
        <w:ind w:left="-5" w:right="116"/>
        <w:jc w:val="both"/>
        <w:rPr>
          <w:rFonts w:ascii="Arial" w:hAnsi="Arial" w:cs="Arial"/>
        </w:rPr>
      </w:pPr>
      <w:r w:rsidRPr="00730DDB">
        <w:rPr>
          <w:rFonts w:ascii="Arial" w:hAnsi="Arial" w:cs="Arial"/>
        </w:rPr>
        <w:t xml:space="preserve">En caso de modificación de PH solo se admitirá cuando se realicen reformas o modificaciones internas dentro del volumen de la propia Unidad ya autorizada, que no impliquen cambios en la naturaleza del bien, ni aumento en el área de la unidad (entrepisos). </w:t>
      </w:r>
    </w:p>
    <w:p w14:paraId="5F683A7F" w14:textId="77777777" w:rsidR="00BD43B2" w:rsidRPr="00730DDB" w:rsidRDefault="00BD43B2" w:rsidP="001C4DA0">
      <w:pPr>
        <w:ind w:left="-5" w:right="116"/>
        <w:jc w:val="both"/>
        <w:rPr>
          <w:rFonts w:ascii="Arial" w:hAnsi="Arial" w:cs="Arial"/>
        </w:rPr>
      </w:pPr>
      <w:r w:rsidRPr="00730DDB">
        <w:rPr>
          <w:rFonts w:ascii="Arial" w:hAnsi="Arial" w:cs="Arial"/>
        </w:rPr>
        <w:t xml:space="preserve">En ninguno de los casos indicados se podrá eliminar o incorporar nuevos baños, cocinas o similares ni se podrá modificar la ubicación de dichos locales. </w:t>
      </w:r>
    </w:p>
    <w:p w14:paraId="3C98F360" w14:textId="77777777" w:rsidR="00BD43B2" w:rsidRPr="00730DDB" w:rsidRDefault="00BD43B2" w:rsidP="001C4DA0">
      <w:pPr>
        <w:ind w:left="-5" w:right="116"/>
        <w:jc w:val="both"/>
        <w:rPr>
          <w:rFonts w:ascii="Arial" w:hAnsi="Arial" w:cs="Arial"/>
        </w:rPr>
      </w:pPr>
      <w:r w:rsidRPr="00730DDB">
        <w:rPr>
          <w:rFonts w:ascii="Arial" w:hAnsi="Arial" w:cs="Arial"/>
        </w:rPr>
        <w:t xml:space="preserve">Si se trata de construcciones en el ámbito de competencia de las Comisiones o de la Unidad de Patrimonio, los gráficos deberán contar con la intervención previa de la oficina correspondiente. La expresión gráfica debe ser de construcción existente referenciándose en el margen  los cambios realizados. </w:t>
      </w:r>
    </w:p>
    <w:p w14:paraId="52BD9087"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4D5E5F09"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F.2.30.</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PLANOS DE ESTRUCTURA </w:t>
      </w:r>
    </w:p>
    <w:p w14:paraId="3870CDDD" w14:textId="77777777" w:rsidR="00BD43B2" w:rsidRPr="00730DDB" w:rsidRDefault="00BD43B2" w:rsidP="00BD43B2">
      <w:pPr>
        <w:spacing w:line="259" w:lineRule="auto"/>
        <w:ind w:right="797"/>
        <w:rPr>
          <w:rFonts w:ascii="Arial" w:hAnsi="Arial" w:cs="Arial"/>
        </w:rPr>
      </w:pPr>
      <w:r w:rsidRPr="00730DDB">
        <w:rPr>
          <w:rFonts w:ascii="Arial" w:hAnsi="Arial" w:cs="Arial"/>
        </w:rPr>
        <w:t xml:space="preserve"> </w:t>
      </w:r>
    </w:p>
    <w:p w14:paraId="5A9658D9" w14:textId="77777777" w:rsidR="00BD43B2" w:rsidRPr="00730DDB" w:rsidRDefault="00BD43B2" w:rsidP="001C4DA0">
      <w:pPr>
        <w:ind w:left="-5" w:right="116"/>
        <w:jc w:val="both"/>
        <w:rPr>
          <w:rFonts w:ascii="Arial" w:hAnsi="Arial" w:cs="Arial"/>
        </w:rPr>
      </w:pPr>
      <w:r w:rsidRPr="00730DDB">
        <w:rPr>
          <w:rFonts w:ascii="Arial" w:hAnsi="Arial" w:cs="Arial"/>
        </w:rPr>
        <w:t xml:space="preserve">Planos de Estructura en caso de Obra Nueva o Ampliación según ESP-PLES-01 ajustado a lo realizado, según P. De C., modificación en Obra o Gráfico Veraz.  </w:t>
      </w:r>
    </w:p>
    <w:p w14:paraId="54DB5433" w14:textId="77777777" w:rsidR="00BD43B2" w:rsidRPr="00730DDB" w:rsidRDefault="00BD43B2" w:rsidP="001C4DA0">
      <w:pPr>
        <w:ind w:left="-5" w:right="116"/>
        <w:jc w:val="both"/>
        <w:rPr>
          <w:rFonts w:ascii="Arial" w:hAnsi="Arial" w:cs="Arial"/>
        </w:rPr>
      </w:pPr>
      <w:r w:rsidRPr="00730DDB">
        <w:rPr>
          <w:rFonts w:ascii="Arial" w:hAnsi="Arial" w:cs="Arial"/>
        </w:rPr>
        <w:t xml:space="preserve">En los casos de fases BC, B1C y B2C se exigirán planos de estructura cuando exista una fase antecedente de obra nueva, reforma o ampliación sin inspección final con menos de 10 años de antigüedad. </w:t>
      </w:r>
    </w:p>
    <w:p w14:paraId="3448EF88"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lastRenderedPageBreak/>
        <w:t>F.2.31.</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PLANO PROYECTO (corresponde en PH) </w:t>
      </w:r>
    </w:p>
    <w:p w14:paraId="6D19F644"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180981F2" w14:textId="77777777" w:rsidR="00BD43B2" w:rsidRPr="00730DDB" w:rsidRDefault="00BD43B2" w:rsidP="001C4DA0">
      <w:pPr>
        <w:ind w:left="-5" w:right="116"/>
        <w:jc w:val="both"/>
        <w:rPr>
          <w:rFonts w:ascii="Arial" w:hAnsi="Arial" w:cs="Arial"/>
        </w:rPr>
      </w:pPr>
      <w:r w:rsidRPr="00730DDB">
        <w:rPr>
          <w:rFonts w:ascii="Arial" w:hAnsi="Arial" w:cs="Arial"/>
        </w:rPr>
        <w:t xml:space="preserve">Plano proyecto, según ESP-PLES-01  en caso de Obra Nueva o cuando existen modificaciones en los bienes comunes o individuales respecto al plano de fraccionamiento antecedente registrado en Catastro. </w:t>
      </w:r>
    </w:p>
    <w:p w14:paraId="3FCAE27A"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655F39AF"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F.2.32.</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PLANO DEFINITIVO DE FRACCIONAMIENTO O MODIFICACIÓN (corresponde en PH) </w:t>
      </w:r>
    </w:p>
    <w:p w14:paraId="1134E6D6" w14:textId="77777777" w:rsidR="00BD43B2" w:rsidRPr="00730DDB" w:rsidRDefault="00BD43B2" w:rsidP="00BD43B2">
      <w:pPr>
        <w:spacing w:line="259" w:lineRule="auto"/>
        <w:ind w:right="746"/>
        <w:rPr>
          <w:rFonts w:ascii="Arial" w:hAnsi="Arial" w:cs="Arial"/>
        </w:rPr>
      </w:pPr>
      <w:r w:rsidRPr="00730DDB">
        <w:rPr>
          <w:rFonts w:ascii="Arial" w:hAnsi="Arial" w:cs="Arial"/>
        </w:rPr>
        <w:t xml:space="preserve"> </w:t>
      </w:r>
    </w:p>
    <w:p w14:paraId="358867AD" w14:textId="77777777" w:rsidR="00BD43B2" w:rsidRPr="00730DDB" w:rsidRDefault="00BD43B2" w:rsidP="001C4DA0">
      <w:pPr>
        <w:ind w:left="-5" w:right="116"/>
        <w:jc w:val="both"/>
        <w:rPr>
          <w:rFonts w:ascii="Arial" w:hAnsi="Arial" w:cs="Arial"/>
        </w:rPr>
      </w:pPr>
      <w:r w:rsidRPr="00730DDB">
        <w:rPr>
          <w:rFonts w:ascii="Arial" w:hAnsi="Arial" w:cs="Arial"/>
        </w:rPr>
        <w:t xml:space="preserve">Plano Definitivo de Fraccionamiento o Modificación en Propiedad Horizontal (2 polyester y una copia) según ESPPLFR-01, ESP-PLMN-01 y normas de ley 10751. </w:t>
      </w:r>
    </w:p>
    <w:p w14:paraId="4CFE19B6"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4B2D27FE"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F.2.33.</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PLANOS DE SANITARIA </w:t>
      </w:r>
    </w:p>
    <w:p w14:paraId="1E64230D" w14:textId="77777777" w:rsidR="00BD43B2" w:rsidRPr="00730DDB" w:rsidRDefault="00BD43B2" w:rsidP="00BD43B2">
      <w:pPr>
        <w:spacing w:line="259" w:lineRule="auto"/>
        <w:ind w:right="746"/>
        <w:rPr>
          <w:rFonts w:ascii="Arial" w:hAnsi="Arial" w:cs="Arial"/>
        </w:rPr>
      </w:pPr>
      <w:r w:rsidRPr="00730DDB">
        <w:rPr>
          <w:rFonts w:ascii="Arial" w:hAnsi="Arial" w:cs="Arial"/>
        </w:rPr>
        <w:t xml:space="preserve"> </w:t>
      </w:r>
    </w:p>
    <w:p w14:paraId="02A17328" w14:textId="77777777" w:rsidR="00BD43B2" w:rsidRPr="00730DDB" w:rsidRDefault="00BD43B2" w:rsidP="001C4DA0">
      <w:pPr>
        <w:ind w:left="-5" w:right="116"/>
        <w:jc w:val="both"/>
        <w:rPr>
          <w:rFonts w:ascii="Arial" w:hAnsi="Arial" w:cs="Arial"/>
        </w:rPr>
      </w:pPr>
      <w:r w:rsidRPr="00730DDB">
        <w:rPr>
          <w:rFonts w:ascii="Arial" w:hAnsi="Arial" w:cs="Arial"/>
        </w:rPr>
        <w:t xml:space="preserve">Planos de Sanitaria según ESP-PLSN-01. </w:t>
      </w:r>
    </w:p>
    <w:p w14:paraId="06CB794F"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para toda obra que involucre instalaciones sanitarias o cuando corresponda la regularización de dichas instalaciones. </w:t>
      </w:r>
    </w:p>
    <w:p w14:paraId="46F992E2" w14:textId="77777777" w:rsidR="00BD43B2" w:rsidRPr="00730DDB" w:rsidRDefault="00BD43B2" w:rsidP="001C4DA0">
      <w:pPr>
        <w:ind w:left="-5" w:right="116"/>
        <w:jc w:val="both"/>
        <w:rPr>
          <w:rFonts w:ascii="Arial" w:hAnsi="Arial" w:cs="Arial"/>
        </w:rPr>
      </w:pPr>
      <w:r w:rsidRPr="00730DDB">
        <w:rPr>
          <w:rFonts w:ascii="Arial" w:hAnsi="Arial" w:cs="Arial"/>
        </w:rPr>
        <w:t xml:space="preserve">(Consultar criterios de servicio en situaciones especiales o incorporación a PH por Catastro). </w:t>
      </w:r>
    </w:p>
    <w:p w14:paraId="6F84C7FF"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53F985BC"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F.2.34.</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GRÁFICO VERAZ DE INSTALACIONES SANITARIAS </w:t>
      </w:r>
    </w:p>
    <w:p w14:paraId="268C6021" w14:textId="77777777" w:rsidR="00BD43B2" w:rsidRPr="00730DDB" w:rsidRDefault="00BD43B2" w:rsidP="00BD43B2">
      <w:pPr>
        <w:spacing w:line="259" w:lineRule="auto"/>
        <w:ind w:right="746"/>
        <w:rPr>
          <w:rFonts w:ascii="Arial" w:hAnsi="Arial" w:cs="Arial"/>
        </w:rPr>
      </w:pPr>
      <w:r w:rsidRPr="00730DDB">
        <w:rPr>
          <w:rFonts w:ascii="Arial" w:hAnsi="Arial" w:cs="Arial"/>
        </w:rPr>
        <w:t xml:space="preserve"> </w:t>
      </w:r>
    </w:p>
    <w:p w14:paraId="72509BDD" w14:textId="77777777" w:rsidR="00BD43B2" w:rsidRPr="00730DDB" w:rsidRDefault="00BD43B2" w:rsidP="001C4DA0">
      <w:pPr>
        <w:ind w:left="-5" w:right="116"/>
        <w:jc w:val="both"/>
        <w:rPr>
          <w:rFonts w:ascii="Arial" w:hAnsi="Arial" w:cs="Arial"/>
        </w:rPr>
      </w:pPr>
      <w:r w:rsidRPr="00730DDB">
        <w:rPr>
          <w:rFonts w:ascii="Arial" w:hAnsi="Arial" w:cs="Arial"/>
        </w:rPr>
        <w:t xml:space="preserve">Gráfico veraz según ESP-PLSN-01. </w:t>
      </w:r>
    </w:p>
    <w:p w14:paraId="1978713D" w14:textId="77777777" w:rsidR="00BD43B2" w:rsidRPr="00730DDB" w:rsidRDefault="00BD43B2" w:rsidP="001C4DA0">
      <w:pPr>
        <w:ind w:left="-5" w:right="116"/>
        <w:jc w:val="both"/>
        <w:rPr>
          <w:rFonts w:ascii="Arial" w:hAnsi="Arial" w:cs="Arial"/>
        </w:rPr>
      </w:pPr>
      <w:r w:rsidRPr="00730DDB">
        <w:rPr>
          <w:rFonts w:ascii="Arial" w:hAnsi="Arial" w:cs="Arial"/>
        </w:rPr>
        <w:t xml:space="preserve">Se aceptará su presentación si existen cambios respecto al trazado de las cañerías siempre que no se eliminen o incorporen nuevos baños, cocinas o similares ni se modifique la ubicación de dichos locales. </w:t>
      </w:r>
    </w:p>
    <w:p w14:paraId="3C9CDFB1" w14:textId="77777777" w:rsidR="00BD43B2" w:rsidRPr="00730DDB" w:rsidRDefault="00BD43B2" w:rsidP="001C4DA0">
      <w:pPr>
        <w:ind w:left="-5" w:right="116"/>
        <w:jc w:val="both"/>
        <w:rPr>
          <w:rFonts w:ascii="Arial" w:hAnsi="Arial" w:cs="Arial"/>
        </w:rPr>
      </w:pPr>
      <w:r w:rsidRPr="00730DDB">
        <w:rPr>
          <w:rFonts w:ascii="Arial" w:hAnsi="Arial" w:cs="Arial"/>
        </w:rPr>
        <w:t xml:space="preserve">Se deberán presentar plantas y cortes (si corresponde) que identifiquen el sector de obra modificada y nota aclaratoria que indique dicha modificación. </w:t>
      </w:r>
    </w:p>
    <w:p w14:paraId="693E5B6C" w14:textId="77777777" w:rsidR="00BD43B2" w:rsidRPr="00730DDB" w:rsidRDefault="00BD43B2" w:rsidP="001C4DA0">
      <w:pPr>
        <w:ind w:left="-5" w:right="116"/>
        <w:jc w:val="both"/>
        <w:rPr>
          <w:rFonts w:ascii="Arial" w:hAnsi="Arial" w:cs="Arial"/>
        </w:rPr>
      </w:pPr>
      <w:r w:rsidRPr="00730DDB">
        <w:rPr>
          <w:rFonts w:ascii="Arial" w:hAnsi="Arial" w:cs="Arial"/>
        </w:rPr>
        <w:t xml:space="preserve">Este documento gráfico deberá presentarse al momento de solicitar las inspecciones parciales o finales de sanitaria. </w:t>
      </w:r>
    </w:p>
    <w:p w14:paraId="18461B13" w14:textId="77777777" w:rsidR="00BD43B2" w:rsidRPr="00730DDB" w:rsidRDefault="00BD43B2" w:rsidP="001C4DA0">
      <w:pPr>
        <w:spacing w:line="259" w:lineRule="auto"/>
        <w:jc w:val="both"/>
        <w:rPr>
          <w:rFonts w:ascii="Arial" w:hAnsi="Arial" w:cs="Arial"/>
        </w:rPr>
      </w:pPr>
      <w:r w:rsidRPr="00730DDB">
        <w:rPr>
          <w:rFonts w:ascii="Arial" w:hAnsi="Arial" w:cs="Arial"/>
        </w:rPr>
        <w:t xml:space="preserve">  </w:t>
      </w:r>
    </w:p>
    <w:p w14:paraId="54895D66"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F.2.35.</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DE TERMINACIÓN DE OBRA SANITARIA </w:t>
      </w:r>
    </w:p>
    <w:p w14:paraId="34D1066B"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51F01415" w14:textId="77777777" w:rsidR="00BD43B2" w:rsidRPr="00730DDB" w:rsidRDefault="00BD43B2" w:rsidP="001C4DA0">
      <w:pPr>
        <w:ind w:left="-5" w:right="116"/>
        <w:jc w:val="both"/>
        <w:rPr>
          <w:rFonts w:ascii="Arial" w:hAnsi="Arial" w:cs="Arial"/>
        </w:rPr>
      </w:pPr>
      <w:r w:rsidRPr="00730DDB">
        <w:rPr>
          <w:rFonts w:ascii="Arial" w:hAnsi="Arial" w:cs="Arial"/>
        </w:rPr>
        <w:t xml:space="preserve">Certificado de Terminación de Obra Sanitaria, tramitada en el Servicio de Contralor de la Edificación, Área Edilicia. Este documento podrá ser sustituido por antecedentes de sanitaria con Inspección Final otorgada en el mismo régimen en el que se gestiona el actual trámite. </w:t>
      </w:r>
    </w:p>
    <w:p w14:paraId="023F41F9" w14:textId="77777777" w:rsidR="00BD43B2" w:rsidRPr="00730DDB" w:rsidRDefault="00BD43B2" w:rsidP="001C4DA0">
      <w:pPr>
        <w:ind w:left="-5" w:right="116"/>
        <w:jc w:val="both"/>
        <w:rPr>
          <w:rFonts w:ascii="Arial" w:hAnsi="Arial" w:cs="Arial"/>
        </w:rPr>
      </w:pPr>
      <w:r w:rsidRPr="00730DDB">
        <w:rPr>
          <w:rFonts w:ascii="Arial" w:hAnsi="Arial" w:cs="Arial"/>
        </w:rPr>
        <w:t xml:space="preserve">(Consultar criterios de servicio en situaciones especiales o en incorporación a PH por Catastro). </w:t>
      </w:r>
    </w:p>
    <w:p w14:paraId="4FD2A6DA"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5F57D848"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F.2.36.</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DE CONEXIÓN A COLECTOR DESPACHADO, AUTORIZADO O CONSTRUIDA </w:t>
      </w:r>
    </w:p>
    <w:p w14:paraId="48111FE4" w14:textId="77777777" w:rsidR="00BD43B2" w:rsidRPr="00730DDB" w:rsidRDefault="00BD43B2" w:rsidP="00BD43B2">
      <w:pPr>
        <w:spacing w:line="259" w:lineRule="auto"/>
        <w:ind w:right="746"/>
        <w:rPr>
          <w:rFonts w:ascii="Arial" w:hAnsi="Arial" w:cs="Arial"/>
        </w:rPr>
      </w:pPr>
      <w:r w:rsidRPr="00730DDB">
        <w:rPr>
          <w:rFonts w:ascii="Arial" w:hAnsi="Arial" w:cs="Arial"/>
        </w:rPr>
        <w:t xml:space="preserve"> </w:t>
      </w:r>
    </w:p>
    <w:p w14:paraId="54015095" w14:textId="77777777" w:rsidR="00BD43B2" w:rsidRPr="00730DDB" w:rsidRDefault="00BD43B2" w:rsidP="001C4DA0">
      <w:pPr>
        <w:ind w:left="-5" w:right="116"/>
        <w:jc w:val="both"/>
        <w:rPr>
          <w:rFonts w:ascii="Arial" w:hAnsi="Arial" w:cs="Arial"/>
        </w:rPr>
      </w:pPr>
      <w:r w:rsidRPr="00730DDB">
        <w:rPr>
          <w:rFonts w:ascii="Arial" w:hAnsi="Arial" w:cs="Arial"/>
        </w:rPr>
        <w:t xml:space="preserve">Certificado de conexión a colector despachado para Obras Sanitarias Internas nuevas. </w:t>
      </w:r>
    </w:p>
    <w:p w14:paraId="517D4D67" w14:textId="77777777" w:rsidR="00BD43B2" w:rsidRPr="00730DDB" w:rsidRDefault="00BD43B2" w:rsidP="001C4DA0">
      <w:pPr>
        <w:ind w:left="-5" w:right="116"/>
        <w:jc w:val="both"/>
        <w:rPr>
          <w:rFonts w:ascii="Arial" w:hAnsi="Arial" w:cs="Arial"/>
        </w:rPr>
      </w:pPr>
      <w:r w:rsidRPr="00730DDB">
        <w:rPr>
          <w:rFonts w:ascii="Arial" w:hAnsi="Arial" w:cs="Arial"/>
        </w:rPr>
        <w:t xml:space="preserve">Certificado de conexión a colector autorizado para Obras Sanitarias Internas existentes a </w:t>
      </w:r>
      <w:r w:rsidRPr="00730DDB">
        <w:rPr>
          <w:rFonts w:ascii="Arial" w:hAnsi="Arial" w:cs="Arial"/>
        </w:rPr>
        <w:lastRenderedPageBreak/>
        <w:t xml:space="preserve">regularizar. </w:t>
      </w:r>
    </w:p>
    <w:p w14:paraId="4F0F4A20" w14:textId="77777777" w:rsidR="00BD43B2" w:rsidRPr="00730DDB" w:rsidRDefault="00BD43B2" w:rsidP="00BD43B2">
      <w:pPr>
        <w:ind w:left="-5" w:right="116"/>
        <w:rPr>
          <w:rFonts w:ascii="Arial" w:hAnsi="Arial" w:cs="Arial"/>
        </w:rPr>
      </w:pPr>
    </w:p>
    <w:p w14:paraId="189B8212" w14:textId="77777777" w:rsidR="00BD43B2" w:rsidRPr="00730DDB" w:rsidRDefault="00BD43B2" w:rsidP="00BD43B2">
      <w:pPr>
        <w:ind w:left="-5" w:right="116"/>
        <w:rPr>
          <w:rFonts w:ascii="Arial" w:hAnsi="Arial" w:cs="Arial"/>
        </w:rPr>
      </w:pPr>
      <w:r w:rsidRPr="00730DDB">
        <w:rPr>
          <w:rFonts w:ascii="Arial" w:hAnsi="Arial" w:cs="Arial"/>
        </w:rPr>
        <w:t xml:space="preserve">Expedidos por: </w:t>
      </w:r>
    </w:p>
    <w:p w14:paraId="20D9BB37" w14:textId="77777777" w:rsidR="00BD43B2" w:rsidRPr="00730DDB" w:rsidRDefault="00BD43B2" w:rsidP="00BD43B2">
      <w:pPr>
        <w:pStyle w:val="Prrafodelista"/>
        <w:numPr>
          <w:ilvl w:val="0"/>
          <w:numId w:val="1"/>
        </w:numPr>
        <w:spacing w:after="0"/>
        <w:ind w:right="116"/>
        <w:rPr>
          <w:color w:val="auto"/>
          <w:sz w:val="24"/>
          <w:szCs w:val="24"/>
        </w:rPr>
      </w:pPr>
      <w:r w:rsidRPr="00730DDB">
        <w:rPr>
          <w:color w:val="auto"/>
          <w:sz w:val="24"/>
          <w:szCs w:val="24"/>
        </w:rPr>
        <w:t>Administración de Saneamiento</w:t>
      </w:r>
    </w:p>
    <w:p w14:paraId="5BEFFC2E" w14:textId="77777777" w:rsidR="00BD43B2" w:rsidRPr="00730DDB" w:rsidRDefault="00BD43B2" w:rsidP="00BD43B2">
      <w:pPr>
        <w:pStyle w:val="Prrafodelista"/>
        <w:numPr>
          <w:ilvl w:val="0"/>
          <w:numId w:val="1"/>
        </w:numPr>
        <w:spacing w:after="0"/>
        <w:ind w:right="116"/>
        <w:rPr>
          <w:color w:val="auto"/>
          <w:sz w:val="24"/>
          <w:szCs w:val="24"/>
        </w:rPr>
      </w:pPr>
      <w:r w:rsidRPr="00730DDB">
        <w:rPr>
          <w:color w:val="auto"/>
          <w:sz w:val="24"/>
          <w:szCs w:val="24"/>
        </w:rPr>
        <w:t>Unidad Comercial</w:t>
      </w:r>
    </w:p>
    <w:p w14:paraId="20AA4A54" w14:textId="77777777" w:rsidR="00BD43B2" w:rsidRPr="00730DDB" w:rsidRDefault="00BD43B2" w:rsidP="00BD43B2">
      <w:pPr>
        <w:pStyle w:val="Prrafodelista"/>
        <w:numPr>
          <w:ilvl w:val="0"/>
          <w:numId w:val="1"/>
        </w:numPr>
        <w:spacing w:after="0"/>
        <w:ind w:right="116"/>
        <w:rPr>
          <w:color w:val="auto"/>
          <w:sz w:val="24"/>
          <w:szCs w:val="24"/>
        </w:rPr>
      </w:pPr>
      <w:r w:rsidRPr="00730DDB">
        <w:rPr>
          <w:color w:val="auto"/>
          <w:sz w:val="24"/>
          <w:szCs w:val="24"/>
        </w:rPr>
        <w:t>Sector Conexiones y Usuarios</w:t>
      </w:r>
    </w:p>
    <w:p w14:paraId="3FF23548" w14:textId="77777777" w:rsidR="00BD43B2" w:rsidRPr="00730DDB" w:rsidRDefault="00BD43B2" w:rsidP="00BD43B2">
      <w:pPr>
        <w:ind w:left="-5" w:right="116"/>
        <w:rPr>
          <w:rFonts w:ascii="Arial" w:hAnsi="Arial" w:cs="Arial"/>
        </w:rPr>
      </w:pPr>
    </w:p>
    <w:p w14:paraId="49F2F0E9" w14:textId="77777777" w:rsidR="00BD43B2" w:rsidRPr="00730DDB" w:rsidRDefault="00BD43B2" w:rsidP="00BD43B2">
      <w:pPr>
        <w:ind w:left="-5" w:right="116"/>
        <w:rPr>
          <w:rFonts w:ascii="Arial" w:hAnsi="Arial" w:cs="Arial"/>
        </w:rPr>
      </w:pPr>
      <w:r w:rsidRPr="00730DDB">
        <w:rPr>
          <w:rFonts w:ascii="Arial" w:hAnsi="Arial" w:cs="Arial"/>
        </w:rPr>
        <w:t xml:space="preserve">Nota:  </w:t>
      </w:r>
    </w:p>
    <w:p w14:paraId="0810E7C0" w14:textId="77777777" w:rsidR="00BD43B2" w:rsidRPr="00730DDB" w:rsidRDefault="00BD43B2" w:rsidP="00BD43B2">
      <w:pPr>
        <w:ind w:left="-5" w:right="116"/>
        <w:rPr>
          <w:rFonts w:ascii="Arial" w:hAnsi="Arial" w:cs="Arial"/>
        </w:rPr>
      </w:pPr>
    </w:p>
    <w:p w14:paraId="0B9760B5" w14:textId="77777777" w:rsidR="00BD43B2" w:rsidRPr="00730DDB" w:rsidRDefault="00BD43B2" w:rsidP="001C4DA0">
      <w:pPr>
        <w:ind w:left="-5" w:right="116"/>
        <w:jc w:val="both"/>
        <w:rPr>
          <w:rFonts w:ascii="Arial" w:hAnsi="Arial" w:cs="Arial"/>
        </w:rPr>
      </w:pPr>
      <w:r w:rsidRPr="00730DDB">
        <w:rPr>
          <w:rFonts w:ascii="Arial" w:hAnsi="Arial" w:cs="Arial"/>
        </w:rPr>
        <w:t xml:space="preserve">No será necesaria su presentación en ninguna fase cuando se adjunten antecedentes sanitarios donde conste la conexión sellada y se mantengan las condiciones aprobadas en cuanto a destinos y áreas permeables o impermeables. En el caso de haberse adjuntado en la fase A no corresponde su presentación en la fase B. </w:t>
      </w:r>
    </w:p>
    <w:p w14:paraId="4965BCD2"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5F099F8D"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F.2.37.</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DE AUTORIZACIÓN DE DESAGÜE INDUSTRIAL  </w:t>
      </w:r>
    </w:p>
    <w:p w14:paraId="0F3AC735" w14:textId="77777777" w:rsidR="00BD43B2" w:rsidRPr="00730DDB" w:rsidRDefault="00BD43B2" w:rsidP="00BD43B2">
      <w:pPr>
        <w:spacing w:line="259" w:lineRule="auto"/>
        <w:ind w:right="746"/>
        <w:rPr>
          <w:rFonts w:ascii="Arial" w:hAnsi="Arial" w:cs="Arial"/>
        </w:rPr>
      </w:pPr>
      <w:r w:rsidRPr="00730DDB">
        <w:rPr>
          <w:rFonts w:ascii="Arial" w:hAnsi="Arial" w:cs="Arial"/>
        </w:rPr>
        <w:t xml:space="preserve"> </w:t>
      </w:r>
    </w:p>
    <w:p w14:paraId="5CF8EDB5" w14:textId="77777777" w:rsidR="00BD43B2" w:rsidRPr="00730DDB" w:rsidRDefault="00BD43B2" w:rsidP="00BD43B2">
      <w:pPr>
        <w:ind w:left="-5" w:right="116"/>
        <w:rPr>
          <w:rFonts w:ascii="Arial" w:hAnsi="Arial" w:cs="Arial"/>
        </w:rPr>
      </w:pPr>
      <w:r w:rsidRPr="00730DDB">
        <w:rPr>
          <w:rFonts w:ascii="Arial" w:hAnsi="Arial" w:cs="Arial"/>
        </w:rPr>
        <w:t>No corresponde.</w:t>
      </w:r>
    </w:p>
    <w:p w14:paraId="54C40E19" w14:textId="77777777" w:rsidR="00BD43B2" w:rsidRPr="00730DDB" w:rsidRDefault="00BD43B2" w:rsidP="00BD43B2">
      <w:pPr>
        <w:spacing w:line="259" w:lineRule="auto"/>
        <w:ind w:right="746"/>
        <w:rPr>
          <w:rFonts w:ascii="Arial" w:hAnsi="Arial" w:cs="Arial"/>
        </w:rPr>
      </w:pPr>
      <w:r w:rsidRPr="00730DDB">
        <w:rPr>
          <w:rFonts w:ascii="Arial" w:eastAsia="Comic Sans MS" w:hAnsi="Arial" w:cs="Arial"/>
        </w:rPr>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p>
    <w:p w14:paraId="005DAAA8"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F.2.38.</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CÁLCULO DE VALORES DE TRANSMITANCIA TÉRMICA  </w:t>
      </w:r>
    </w:p>
    <w:p w14:paraId="24688CC8" w14:textId="77777777" w:rsidR="00BD43B2" w:rsidRPr="00730DDB" w:rsidRDefault="00BD43B2" w:rsidP="00BD43B2">
      <w:pPr>
        <w:ind w:left="-5" w:right="116"/>
        <w:rPr>
          <w:rFonts w:ascii="Arial" w:hAnsi="Arial" w:cs="Arial"/>
        </w:rPr>
      </w:pPr>
    </w:p>
    <w:p w14:paraId="59ED8C67" w14:textId="77777777" w:rsidR="00BD43B2" w:rsidRPr="00730DDB" w:rsidRDefault="00BD43B2" w:rsidP="00BD43B2">
      <w:pPr>
        <w:ind w:left="-5" w:right="116"/>
        <w:rPr>
          <w:rFonts w:ascii="Arial" w:hAnsi="Arial" w:cs="Arial"/>
        </w:rPr>
      </w:pPr>
      <w:r w:rsidRPr="00730DDB">
        <w:rPr>
          <w:rFonts w:ascii="Arial" w:hAnsi="Arial" w:cs="Arial"/>
        </w:rPr>
        <w:t xml:space="preserve">Formulario de cálculo obtenido de la página web de la IM. </w:t>
      </w:r>
    </w:p>
    <w:p w14:paraId="0930390B" w14:textId="77777777" w:rsidR="00BD43B2" w:rsidRPr="00730DDB" w:rsidRDefault="00BD43B2" w:rsidP="00BD43B2">
      <w:pPr>
        <w:spacing w:line="259" w:lineRule="auto"/>
        <w:ind w:right="307"/>
        <w:rPr>
          <w:rFonts w:ascii="Arial" w:hAnsi="Arial" w:cs="Arial"/>
        </w:rPr>
      </w:pPr>
      <w:r w:rsidRPr="00730DDB">
        <w:rPr>
          <w:rFonts w:ascii="Arial" w:hAnsi="Arial" w:cs="Arial"/>
        </w:rPr>
        <w:t xml:space="preserve"> </w:t>
      </w:r>
    </w:p>
    <w:p w14:paraId="1A090482"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F.2.39.</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LIBRE DE RIESGO DE CONTAMINACIÓN POR METALES PESADOS  </w:t>
      </w:r>
    </w:p>
    <w:p w14:paraId="66FEBAD4" w14:textId="77777777" w:rsidR="00BD43B2" w:rsidRPr="00730DDB" w:rsidRDefault="00BD43B2" w:rsidP="00BD43B2">
      <w:pPr>
        <w:spacing w:line="259" w:lineRule="auto"/>
        <w:ind w:right="307"/>
        <w:rPr>
          <w:rFonts w:ascii="Arial" w:hAnsi="Arial" w:cs="Arial"/>
        </w:rPr>
      </w:pPr>
      <w:r w:rsidRPr="00730DDB">
        <w:rPr>
          <w:rFonts w:ascii="Arial" w:hAnsi="Arial" w:cs="Arial"/>
        </w:rPr>
        <w:t xml:space="preserve"> </w:t>
      </w:r>
    </w:p>
    <w:p w14:paraId="55523B6B" w14:textId="77777777" w:rsidR="00BD43B2" w:rsidRPr="00730DDB" w:rsidRDefault="00BD43B2" w:rsidP="001C4DA0">
      <w:pPr>
        <w:ind w:left="-5" w:right="116"/>
        <w:jc w:val="both"/>
        <w:rPr>
          <w:rFonts w:ascii="Arial" w:hAnsi="Arial" w:cs="Arial"/>
        </w:rPr>
      </w:pPr>
      <w:r w:rsidRPr="00730DDB">
        <w:rPr>
          <w:rFonts w:ascii="Arial" w:hAnsi="Arial" w:cs="Arial"/>
        </w:rPr>
        <w:t xml:space="preserve">Certificado expedido por el Laboratorio de Higiene Ambiental para predios ubicados en el área establecida por el Plan Miguelete.  </w:t>
      </w:r>
    </w:p>
    <w:p w14:paraId="4EBE60FF"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cuando se indique  su  exigencia en la Información A.  </w:t>
      </w:r>
    </w:p>
    <w:p w14:paraId="789BEA67" w14:textId="77777777" w:rsidR="00BD43B2" w:rsidRPr="00730DDB" w:rsidRDefault="00BD43B2" w:rsidP="00BD43B2">
      <w:pPr>
        <w:spacing w:line="259" w:lineRule="auto"/>
        <w:rPr>
          <w:rFonts w:ascii="Arial" w:hAnsi="Arial" w:cs="Arial"/>
        </w:rPr>
      </w:pPr>
      <w:r w:rsidRPr="00730DDB">
        <w:rPr>
          <w:rFonts w:ascii="Arial" w:hAnsi="Arial" w:cs="Arial"/>
        </w:rPr>
        <w:t xml:space="preserve"> </w:t>
      </w:r>
      <w:r w:rsidRPr="00730DDB">
        <w:rPr>
          <w:rFonts w:ascii="Arial" w:eastAsia="Comic Sans MS" w:hAnsi="Arial" w:cs="Arial"/>
        </w:rPr>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p>
    <w:p w14:paraId="107C7479"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F.2.40.</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CONSTANCIA DE AUTORIZACIÓN DEL M.S.P. PARA OBRAS EN INSTITUCIONES DE ASISTENCIA MÉDICA COLECTIVA </w:t>
      </w:r>
    </w:p>
    <w:p w14:paraId="118CED99" w14:textId="77777777" w:rsidR="00BD43B2" w:rsidRPr="00730DDB" w:rsidRDefault="00BD43B2" w:rsidP="00BD43B2">
      <w:pPr>
        <w:spacing w:line="259" w:lineRule="auto"/>
        <w:rPr>
          <w:rFonts w:ascii="Arial" w:hAnsi="Arial" w:cs="Arial"/>
        </w:rPr>
      </w:pPr>
      <w:r w:rsidRPr="00730DDB">
        <w:rPr>
          <w:rFonts w:ascii="Arial" w:hAnsi="Arial" w:cs="Arial"/>
        </w:rPr>
        <w:t xml:space="preserve"> </w:t>
      </w:r>
    </w:p>
    <w:p w14:paraId="6683BD6D" w14:textId="77777777" w:rsidR="00BD43B2" w:rsidRPr="00730DDB" w:rsidRDefault="00BD43B2" w:rsidP="00BD43B2">
      <w:pPr>
        <w:ind w:left="-5" w:right="116"/>
        <w:rPr>
          <w:rFonts w:ascii="Arial" w:hAnsi="Arial" w:cs="Arial"/>
        </w:rPr>
      </w:pPr>
      <w:r w:rsidRPr="00730DDB">
        <w:rPr>
          <w:rFonts w:ascii="Arial" w:hAnsi="Arial" w:cs="Arial"/>
        </w:rPr>
        <w:t>No corresponde.</w:t>
      </w:r>
    </w:p>
    <w:p w14:paraId="6706FD4D" w14:textId="77777777" w:rsidR="00BD43B2" w:rsidRPr="00730DDB" w:rsidRDefault="00BD43B2" w:rsidP="00BD43B2">
      <w:pPr>
        <w:spacing w:line="259" w:lineRule="auto"/>
        <w:ind w:right="307"/>
        <w:rPr>
          <w:rFonts w:ascii="Arial" w:hAnsi="Arial" w:cs="Arial"/>
        </w:rPr>
      </w:pPr>
      <w:r w:rsidRPr="00730DDB">
        <w:rPr>
          <w:rFonts w:ascii="Arial" w:hAnsi="Arial" w:cs="Arial"/>
        </w:rPr>
        <w:t xml:space="preserve"> </w:t>
      </w:r>
    </w:p>
    <w:p w14:paraId="123052BC"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t>F.2.41.</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CERTIFICADO DE RESPONSABILIDAD PROFESIONAL SOBRE SISTEMA CONSTRUCTIVO Y/O MATERIALES  </w:t>
      </w:r>
    </w:p>
    <w:p w14:paraId="62E2AF04" w14:textId="77777777" w:rsidR="00BD43B2" w:rsidRPr="00730DDB" w:rsidRDefault="00BD43B2" w:rsidP="00BD43B2">
      <w:pPr>
        <w:spacing w:line="259" w:lineRule="auto"/>
        <w:ind w:right="307"/>
        <w:rPr>
          <w:rFonts w:ascii="Arial" w:hAnsi="Arial" w:cs="Arial"/>
        </w:rPr>
      </w:pPr>
      <w:r w:rsidRPr="00730DDB">
        <w:rPr>
          <w:rFonts w:ascii="Arial" w:hAnsi="Arial" w:cs="Arial"/>
        </w:rPr>
        <w:t xml:space="preserve"> </w:t>
      </w:r>
    </w:p>
    <w:p w14:paraId="2D61198D" w14:textId="77777777" w:rsidR="00BD43B2" w:rsidRPr="00730DDB" w:rsidRDefault="00BD43B2" w:rsidP="001C4DA0">
      <w:pPr>
        <w:ind w:left="-5" w:right="116"/>
        <w:jc w:val="both"/>
        <w:rPr>
          <w:rFonts w:ascii="Arial" w:hAnsi="Arial" w:cs="Arial"/>
        </w:rPr>
      </w:pPr>
      <w:r w:rsidRPr="00730DDB">
        <w:rPr>
          <w:rFonts w:ascii="Arial" w:hAnsi="Arial" w:cs="Arial"/>
        </w:rPr>
        <w:t xml:space="preserve">Corresponde para el caso de utilización de sistema constructivo no tradicional, para obras proyectadas con cálculo de valores de transmitancia térmica, entrepisos y muros separativos entre diferentes unidades.  </w:t>
      </w:r>
    </w:p>
    <w:p w14:paraId="011DFBAF" w14:textId="77777777" w:rsidR="00BD43B2" w:rsidRPr="00730DDB" w:rsidRDefault="00BD43B2" w:rsidP="001C4DA0">
      <w:pPr>
        <w:ind w:left="-5" w:right="116"/>
        <w:jc w:val="both"/>
        <w:rPr>
          <w:rFonts w:ascii="Arial" w:hAnsi="Arial" w:cs="Arial"/>
        </w:rPr>
      </w:pPr>
      <w:r w:rsidRPr="00730DDB">
        <w:rPr>
          <w:rFonts w:ascii="Arial" w:hAnsi="Arial" w:cs="Arial"/>
        </w:rPr>
        <w:t xml:space="preserve">En los casos de fases BC, B1C y B2C, se exigirá cuando exista una fase antecedente de obra nueva, reforma o ampliación sin inspección final con menos de 10 de antigüedad.  </w:t>
      </w:r>
    </w:p>
    <w:p w14:paraId="764D2AA8" w14:textId="77777777" w:rsidR="00BD43B2" w:rsidRPr="00730DDB" w:rsidRDefault="00BD43B2" w:rsidP="00BD43B2">
      <w:pPr>
        <w:spacing w:line="259" w:lineRule="auto"/>
        <w:rPr>
          <w:rFonts w:ascii="Arial" w:hAnsi="Arial" w:cs="Arial"/>
        </w:rPr>
      </w:pPr>
      <w:r w:rsidRPr="00730DDB">
        <w:rPr>
          <w:rFonts w:ascii="Arial" w:hAnsi="Arial" w:cs="Arial"/>
        </w:rPr>
        <w:t xml:space="preserve"> </w:t>
      </w:r>
      <w:r w:rsidRPr="00730DDB">
        <w:rPr>
          <w:rFonts w:ascii="Arial" w:eastAsia="Comic Sans MS" w:hAnsi="Arial" w:cs="Arial"/>
        </w:rPr>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r w:rsidRPr="00730DDB">
        <w:rPr>
          <w:rFonts w:ascii="Arial" w:eastAsia="Comic Sans MS" w:hAnsi="Arial" w:cs="Arial"/>
        </w:rPr>
        <w:tab/>
        <w:t xml:space="preserve"> </w:t>
      </w:r>
    </w:p>
    <w:p w14:paraId="096A772E" w14:textId="77777777" w:rsidR="00BD43B2" w:rsidRPr="00730DDB" w:rsidRDefault="0043111C" w:rsidP="0043111C">
      <w:pPr>
        <w:pStyle w:val="Ttulo1"/>
        <w:spacing w:before="0" w:line="249" w:lineRule="auto"/>
        <w:ind w:right="797"/>
        <w:jc w:val="both"/>
        <w:rPr>
          <w:rFonts w:ascii="Arial" w:hAnsi="Arial" w:cs="Arial"/>
          <w:b w:val="0"/>
          <w:color w:val="auto"/>
          <w:sz w:val="24"/>
          <w:szCs w:val="24"/>
        </w:rPr>
      </w:pPr>
      <w:r w:rsidRPr="00730DDB">
        <w:rPr>
          <w:rFonts w:ascii="Arial" w:hAnsi="Arial" w:cs="Arial"/>
          <w:b w:val="0"/>
          <w:color w:val="auto"/>
          <w:sz w:val="24"/>
          <w:szCs w:val="24"/>
        </w:rPr>
        <w:lastRenderedPageBreak/>
        <w:t>F.2.42.</w:t>
      </w:r>
      <w:r w:rsidRPr="00730DDB">
        <w:rPr>
          <w:rFonts w:ascii="Arial" w:hAnsi="Arial" w:cs="Arial"/>
          <w:b w:val="0"/>
          <w:color w:val="auto"/>
          <w:sz w:val="24"/>
          <w:szCs w:val="24"/>
        </w:rPr>
        <w:tab/>
      </w:r>
      <w:r w:rsidR="00BD43B2" w:rsidRPr="00730DDB">
        <w:rPr>
          <w:rFonts w:ascii="Arial" w:hAnsi="Arial" w:cs="Arial"/>
          <w:b w:val="0"/>
          <w:color w:val="auto"/>
          <w:sz w:val="24"/>
          <w:szCs w:val="24"/>
        </w:rPr>
        <w:t xml:space="preserve">MANUAL DE USO Y CONSERVACIÓN DE SISTEMA CONSTRUCTIVO NO TRADICIONAL </w:t>
      </w:r>
    </w:p>
    <w:p w14:paraId="546AE060" w14:textId="77777777" w:rsidR="00BD43B2" w:rsidRPr="00730DDB" w:rsidRDefault="00BD43B2" w:rsidP="00BD43B2">
      <w:pPr>
        <w:spacing w:line="259" w:lineRule="auto"/>
        <w:ind w:right="307"/>
        <w:rPr>
          <w:rFonts w:ascii="Arial" w:hAnsi="Arial" w:cs="Arial"/>
        </w:rPr>
      </w:pPr>
      <w:r w:rsidRPr="00730DDB">
        <w:rPr>
          <w:rFonts w:ascii="Arial" w:hAnsi="Arial" w:cs="Arial"/>
        </w:rPr>
        <w:t xml:space="preserve"> </w:t>
      </w:r>
    </w:p>
    <w:p w14:paraId="232E935A" w14:textId="77777777" w:rsidR="00BD43B2" w:rsidRPr="00730DDB" w:rsidRDefault="00BD43B2" w:rsidP="00BD43B2">
      <w:pPr>
        <w:ind w:left="-5" w:right="116"/>
        <w:rPr>
          <w:rFonts w:ascii="Arial" w:hAnsi="Arial" w:cs="Arial"/>
        </w:rPr>
      </w:pPr>
      <w:r w:rsidRPr="00730DDB">
        <w:rPr>
          <w:rFonts w:ascii="Arial" w:hAnsi="Arial" w:cs="Arial"/>
        </w:rPr>
        <w:t xml:space="preserve">Corresponde para el caso de utilización de sistema constructivo no tradicional. </w:t>
      </w:r>
    </w:p>
    <w:p w14:paraId="4CD79A51" w14:textId="77777777" w:rsidR="00BD43B2" w:rsidRPr="00730DDB" w:rsidRDefault="00BD43B2" w:rsidP="00BD43B2">
      <w:pPr>
        <w:ind w:left="-5" w:right="116"/>
        <w:rPr>
          <w:rFonts w:ascii="Arial" w:hAnsi="Arial" w:cs="Arial"/>
        </w:rPr>
      </w:pPr>
      <w:r w:rsidRPr="00730DDB">
        <w:rPr>
          <w:rFonts w:ascii="Arial" w:hAnsi="Arial" w:cs="Arial"/>
        </w:rPr>
        <w:t xml:space="preserve"> </w:t>
      </w:r>
    </w:p>
    <w:p w14:paraId="0647FF3A" w14:textId="77777777" w:rsidR="00714347" w:rsidRPr="00730DDB" w:rsidRDefault="00714347" w:rsidP="00BD43B2">
      <w:pPr>
        <w:rPr>
          <w:rFonts w:ascii="Arial" w:hAnsi="Arial" w:cs="Arial"/>
        </w:rPr>
      </w:pPr>
    </w:p>
    <w:sectPr w:rsidR="00714347" w:rsidRPr="00730DDB" w:rsidSect="00773789">
      <w:headerReference w:type="default" r:id="rId7"/>
      <w:footerReference w:type="default" r:id="rId8"/>
      <w:pgSz w:w="11900" w:h="16840"/>
      <w:pgMar w:top="2523" w:right="1127" w:bottom="1417"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2E88" w14:textId="77777777" w:rsidR="00417A66" w:rsidRDefault="00417A66" w:rsidP="00773789">
      <w:r>
        <w:separator/>
      </w:r>
    </w:p>
  </w:endnote>
  <w:endnote w:type="continuationSeparator" w:id="0">
    <w:p w14:paraId="4002237A" w14:textId="77777777" w:rsidR="00417A66" w:rsidRDefault="00417A66" w:rsidP="0077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C5AA" w14:textId="77777777" w:rsidR="00FC179D" w:rsidRDefault="00FC179D" w:rsidP="00773789">
    <w:pPr>
      <w:pStyle w:val="Piedepgina"/>
      <w:ind w:left="-992"/>
    </w:pPr>
    <w:r>
      <w:rPr>
        <w:noProof/>
        <w:lang w:eastAsia="es-UY" w:bidi="ar-SA"/>
      </w:rPr>
      <w:drawing>
        <wp:inline distT="0" distB="0" distL="0" distR="0" wp14:anchorId="425ECC87" wp14:editId="49D94171">
          <wp:extent cx="3477895" cy="84709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7895" cy="8470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171C9" w14:textId="77777777" w:rsidR="00417A66" w:rsidRDefault="00417A66" w:rsidP="00773789">
      <w:r>
        <w:separator/>
      </w:r>
    </w:p>
  </w:footnote>
  <w:footnote w:type="continuationSeparator" w:id="0">
    <w:p w14:paraId="0651D5DF" w14:textId="77777777" w:rsidR="00417A66" w:rsidRDefault="00417A66" w:rsidP="00773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02A1" w14:textId="77777777" w:rsidR="00FC179D" w:rsidRDefault="00FC179D" w:rsidP="00773789">
    <w:pPr>
      <w:pStyle w:val="Encabezado"/>
      <w:ind w:left="-992" w:right="-1127"/>
    </w:pPr>
  </w:p>
  <w:p w14:paraId="5A35AA23" w14:textId="77777777" w:rsidR="00FC179D" w:rsidRDefault="00FC179D" w:rsidP="00773789">
    <w:pPr>
      <w:pStyle w:val="Encabezado"/>
      <w:ind w:left="-992" w:right="-1127"/>
    </w:pPr>
  </w:p>
  <w:p w14:paraId="57CCDDC6" w14:textId="77777777" w:rsidR="00FC179D" w:rsidRDefault="00FC179D" w:rsidP="00773789">
    <w:pPr>
      <w:pStyle w:val="Encabezado"/>
      <w:ind w:left="-992" w:right="-1127"/>
    </w:pPr>
    <w:r>
      <w:rPr>
        <w:noProof/>
        <w:lang w:eastAsia="es-UY" w:bidi="ar-SA"/>
      </w:rPr>
      <w:drawing>
        <wp:inline distT="0" distB="0" distL="0" distR="0" wp14:anchorId="5A33CF97" wp14:editId="10AFC680">
          <wp:extent cx="7567762" cy="5551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567762" cy="555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67F"/>
    <w:multiLevelType w:val="hybridMultilevel"/>
    <w:tmpl w:val="52B8BDB6"/>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CEC3E6B"/>
    <w:multiLevelType w:val="hybridMultilevel"/>
    <w:tmpl w:val="D05A9198"/>
    <w:lvl w:ilvl="0" w:tplc="0326103C">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2DA977E1"/>
    <w:multiLevelType w:val="hybridMultilevel"/>
    <w:tmpl w:val="880A520E"/>
    <w:lvl w:ilvl="0" w:tplc="0326103C">
      <w:start w:val="1"/>
      <w:numFmt w:val="bullet"/>
      <w:lvlText w:val="▪"/>
      <w:lvlJc w:val="left"/>
      <w:pPr>
        <w:ind w:left="6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25" w:hanging="360"/>
      </w:pPr>
      <w:rPr>
        <w:rFonts w:ascii="Courier New" w:hAnsi="Courier New" w:cs="Courier New" w:hint="default"/>
      </w:rPr>
    </w:lvl>
    <w:lvl w:ilvl="2" w:tplc="380A0005" w:tentative="1">
      <w:start w:val="1"/>
      <w:numFmt w:val="bullet"/>
      <w:lvlText w:val=""/>
      <w:lvlJc w:val="left"/>
      <w:pPr>
        <w:ind w:left="2145" w:hanging="360"/>
      </w:pPr>
      <w:rPr>
        <w:rFonts w:ascii="Wingdings" w:hAnsi="Wingdings" w:hint="default"/>
      </w:rPr>
    </w:lvl>
    <w:lvl w:ilvl="3" w:tplc="380A0001" w:tentative="1">
      <w:start w:val="1"/>
      <w:numFmt w:val="bullet"/>
      <w:lvlText w:val=""/>
      <w:lvlJc w:val="left"/>
      <w:pPr>
        <w:ind w:left="2865" w:hanging="360"/>
      </w:pPr>
      <w:rPr>
        <w:rFonts w:ascii="Symbol" w:hAnsi="Symbol" w:hint="default"/>
      </w:rPr>
    </w:lvl>
    <w:lvl w:ilvl="4" w:tplc="380A0003" w:tentative="1">
      <w:start w:val="1"/>
      <w:numFmt w:val="bullet"/>
      <w:lvlText w:val="o"/>
      <w:lvlJc w:val="left"/>
      <w:pPr>
        <w:ind w:left="3585" w:hanging="360"/>
      </w:pPr>
      <w:rPr>
        <w:rFonts w:ascii="Courier New" w:hAnsi="Courier New" w:cs="Courier New" w:hint="default"/>
      </w:rPr>
    </w:lvl>
    <w:lvl w:ilvl="5" w:tplc="380A0005" w:tentative="1">
      <w:start w:val="1"/>
      <w:numFmt w:val="bullet"/>
      <w:lvlText w:val=""/>
      <w:lvlJc w:val="left"/>
      <w:pPr>
        <w:ind w:left="4305" w:hanging="360"/>
      </w:pPr>
      <w:rPr>
        <w:rFonts w:ascii="Wingdings" w:hAnsi="Wingdings" w:hint="default"/>
      </w:rPr>
    </w:lvl>
    <w:lvl w:ilvl="6" w:tplc="380A0001" w:tentative="1">
      <w:start w:val="1"/>
      <w:numFmt w:val="bullet"/>
      <w:lvlText w:val=""/>
      <w:lvlJc w:val="left"/>
      <w:pPr>
        <w:ind w:left="5025" w:hanging="360"/>
      </w:pPr>
      <w:rPr>
        <w:rFonts w:ascii="Symbol" w:hAnsi="Symbol" w:hint="default"/>
      </w:rPr>
    </w:lvl>
    <w:lvl w:ilvl="7" w:tplc="380A0003" w:tentative="1">
      <w:start w:val="1"/>
      <w:numFmt w:val="bullet"/>
      <w:lvlText w:val="o"/>
      <w:lvlJc w:val="left"/>
      <w:pPr>
        <w:ind w:left="5745" w:hanging="360"/>
      </w:pPr>
      <w:rPr>
        <w:rFonts w:ascii="Courier New" w:hAnsi="Courier New" w:cs="Courier New" w:hint="default"/>
      </w:rPr>
    </w:lvl>
    <w:lvl w:ilvl="8" w:tplc="380A0005" w:tentative="1">
      <w:start w:val="1"/>
      <w:numFmt w:val="bullet"/>
      <w:lvlText w:val=""/>
      <w:lvlJc w:val="left"/>
      <w:pPr>
        <w:ind w:left="6465" w:hanging="360"/>
      </w:pPr>
      <w:rPr>
        <w:rFonts w:ascii="Wingdings" w:hAnsi="Wingdings" w:hint="default"/>
      </w:rPr>
    </w:lvl>
  </w:abstractNum>
  <w:abstractNum w:abstractNumId="3" w15:restartNumberingAfterBreak="0">
    <w:nsid w:val="2E6212B2"/>
    <w:multiLevelType w:val="hybridMultilevel"/>
    <w:tmpl w:val="B92C6CAC"/>
    <w:lvl w:ilvl="0" w:tplc="62E8B65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32AD5F28"/>
    <w:multiLevelType w:val="hybridMultilevel"/>
    <w:tmpl w:val="6C68637E"/>
    <w:lvl w:ilvl="0" w:tplc="759C53AA">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25" w:hanging="360"/>
      </w:pPr>
      <w:rPr>
        <w:rFonts w:ascii="Courier New" w:hAnsi="Courier New" w:cs="Courier New" w:hint="default"/>
      </w:rPr>
    </w:lvl>
    <w:lvl w:ilvl="2" w:tplc="380A0005" w:tentative="1">
      <w:start w:val="1"/>
      <w:numFmt w:val="bullet"/>
      <w:lvlText w:val=""/>
      <w:lvlJc w:val="left"/>
      <w:pPr>
        <w:ind w:left="2145" w:hanging="360"/>
      </w:pPr>
      <w:rPr>
        <w:rFonts w:ascii="Wingdings" w:hAnsi="Wingdings" w:hint="default"/>
      </w:rPr>
    </w:lvl>
    <w:lvl w:ilvl="3" w:tplc="380A0001" w:tentative="1">
      <w:start w:val="1"/>
      <w:numFmt w:val="bullet"/>
      <w:lvlText w:val=""/>
      <w:lvlJc w:val="left"/>
      <w:pPr>
        <w:ind w:left="2865" w:hanging="360"/>
      </w:pPr>
      <w:rPr>
        <w:rFonts w:ascii="Symbol" w:hAnsi="Symbol" w:hint="default"/>
      </w:rPr>
    </w:lvl>
    <w:lvl w:ilvl="4" w:tplc="380A0003" w:tentative="1">
      <w:start w:val="1"/>
      <w:numFmt w:val="bullet"/>
      <w:lvlText w:val="o"/>
      <w:lvlJc w:val="left"/>
      <w:pPr>
        <w:ind w:left="3585" w:hanging="360"/>
      </w:pPr>
      <w:rPr>
        <w:rFonts w:ascii="Courier New" w:hAnsi="Courier New" w:cs="Courier New" w:hint="default"/>
      </w:rPr>
    </w:lvl>
    <w:lvl w:ilvl="5" w:tplc="380A0005" w:tentative="1">
      <w:start w:val="1"/>
      <w:numFmt w:val="bullet"/>
      <w:lvlText w:val=""/>
      <w:lvlJc w:val="left"/>
      <w:pPr>
        <w:ind w:left="4305" w:hanging="360"/>
      </w:pPr>
      <w:rPr>
        <w:rFonts w:ascii="Wingdings" w:hAnsi="Wingdings" w:hint="default"/>
      </w:rPr>
    </w:lvl>
    <w:lvl w:ilvl="6" w:tplc="380A0001" w:tentative="1">
      <w:start w:val="1"/>
      <w:numFmt w:val="bullet"/>
      <w:lvlText w:val=""/>
      <w:lvlJc w:val="left"/>
      <w:pPr>
        <w:ind w:left="5025" w:hanging="360"/>
      </w:pPr>
      <w:rPr>
        <w:rFonts w:ascii="Symbol" w:hAnsi="Symbol" w:hint="default"/>
      </w:rPr>
    </w:lvl>
    <w:lvl w:ilvl="7" w:tplc="380A0003" w:tentative="1">
      <w:start w:val="1"/>
      <w:numFmt w:val="bullet"/>
      <w:lvlText w:val="o"/>
      <w:lvlJc w:val="left"/>
      <w:pPr>
        <w:ind w:left="5745" w:hanging="360"/>
      </w:pPr>
      <w:rPr>
        <w:rFonts w:ascii="Courier New" w:hAnsi="Courier New" w:cs="Courier New" w:hint="default"/>
      </w:rPr>
    </w:lvl>
    <w:lvl w:ilvl="8" w:tplc="380A0005" w:tentative="1">
      <w:start w:val="1"/>
      <w:numFmt w:val="bullet"/>
      <w:lvlText w:val=""/>
      <w:lvlJc w:val="left"/>
      <w:pPr>
        <w:ind w:left="6465" w:hanging="360"/>
      </w:pPr>
      <w:rPr>
        <w:rFonts w:ascii="Wingdings" w:hAnsi="Wingdings" w:hint="default"/>
      </w:rPr>
    </w:lvl>
  </w:abstractNum>
  <w:abstractNum w:abstractNumId="5" w15:restartNumberingAfterBreak="0">
    <w:nsid w:val="3B9D28D0"/>
    <w:multiLevelType w:val="hybridMultilevel"/>
    <w:tmpl w:val="DEC6D9F0"/>
    <w:lvl w:ilvl="0" w:tplc="0326103C">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41AA4B5C"/>
    <w:multiLevelType w:val="hybridMultilevel"/>
    <w:tmpl w:val="8B44563C"/>
    <w:lvl w:ilvl="0" w:tplc="0326103C">
      <w:start w:val="1"/>
      <w:numFmt w:val="bullet"/>
      <w:lvlText w:val="▪"/>
      <w:lvlJc w:val="left"/>
      <w:pPr>
        <w:ind w:left="6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25" w:hanging="360"/>
      </w:pPr>
      <w:rPr>
        <w:rFonts w:ascii="Courier New" w:hAnsi="Courier New" w:cs="Courier New" w:hint="default"/>
      </w:rPr>
    </w:lvl>
    <w:lvl w:ilvl="2" w:tplc="380A0005" w:tentative="1">
      <w:start w:val="1"/>
      <w:numFmt w:val="bullet"/>
      <w:lvlText w:val=""/>
      <w:lvlJc w:val="left"/>
      <w:pPr>
        <w:ind w:left="2145" w:hanging="360"/>
      </w:pPr>
      <w:rPr>
        <w:rFonts w:ascii="Wingdings" w:hAnsi="Wingdings" w:hint="default"/>
      </w:rPr>
    </w:lvl>
    <w:lvl w:ilvl="3" w:tplc="380A0001" w:tentative="1">
      <w:start w:val="1"/>
      <w:numFmt w:val="bullet"/>
      <w:lvlText w:val=""/>
      <w:lvlJc w:val="left"/>
      <w:pPr>
        <w:ind w:left="2865" w:hanging="360"/>
      </w:pPr>
      <w:rPr>
        <w:rFonts w:ascii="Symbol" w:hAnsi="Symbol" w:hint="default"/>
      </w:rPr>
    </w:lvl>
    <w:lvl w:ilvl="4" w:tplc="380A0003" w:tentative="1">
      <w:start w:val="1"/>
      <w:numFmt w:val="bullet"/>
      <w:lvlText w:val="o"/>
      <w:lvlJc w:val="left"/>
      <w:pPr>
        <w:ind w:left="3585" w:hanging="360"/>
      </w:pPr>
      <w:rPr>
        <w:rFonts w:ascii="Courier New" w:hAnsi="Courier New" w:cs="Courier New" w:hint="default"/>
      </w:rPr>
    </w:lvl>
    <w:lvl w:ilvl="5" w:tplc="380A0005" w:tentative="1">
      <w:start w:val="1"/>
      <w:numFmt w:val="bullet"/>
      <w:lvlText w:val=""/>
      <w:lvlJc w:val="left"/>
      <w:pPr>
        <w:ind w:left="4305" w:hanging="360"/>
      </w:pPr>
      <w:rPr>
        <w:rFonts w:ascii="Wingdings" w:hAnsi="Wingdings" w:hint="default"/>
      </w:rPr>
    </w:lvl>
    <w:lvl w:ilvl="6" w:tplc="380A0001" w:tentative="1">
      <w:start w:val="1"/>
      <w:numFmt w:val="bullet"/>
      <w:lvlText w:val=""/>
      <w:lvlJc w:val="left"/>
      <w:pPr>
        <w:ind w:left="5025" w:hanging="360"/>
      </w:pPr>
      <w:rPr>
        <w:rFonts w:ascii="Symbol" w:hAnsi="Symbol" w:hint="default"/>
      </w:rPr>
    </w:lvl>
    <w:lvl w:ilvl="7" w:tplc="380A0003" w:tentative="1">
      <w:start w:val="1"/>
      <w:numFmt w:val="bullet"/>
      <w:lvlText w:val="o"/>
      <w:lvlJc w:val="left"/>
      <w:pPr>
        <w:ind w:left="5745" w:hanging="360"/>
      </w:pPr>
      <w:rPr>
        <w:rFonts w:ascii="Courier New" w:hAnsi="Courier New" w:cs="Courier New" w:hint="default"/>
      </w:rPr>
    </w:lvl>
    <w:lvl w:ilvl="8" w:tplc="380A0005" w:tentative="1">
      <w:start w:val="1"/>
      <w:numFmt w:val="bullet"/>
      <w:lvlText w:val=""/>
      <w:lvlJc w:val="left"/>
      <w:pPr>
        <w:ind w:left="6465" w:hanging="360"/>
      </w:pPr>
      <w:rPr>
        <w:rFonts w:ascii="Wingdings" w:hAnsi="Wingdings" w:hint="default"/>
      </w:rPr>
    </w:lvl>
  </w:abstractNum>
  <w:abstractNum w:abstractNumId="7" w15:restartNumberingAfterBreak="0">
    <w:nsid w:val="5B7A3349"/>
    <w:multiLevelType w:val="hybridMultilevel"/>
    <w:tmpl w:val="6E44C872"/>
    <w:lvl w:ilvl="0" w:tplc="0326103C">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684B4638"/>
    <w:multiLevelType w:val="hybridMultilevel"/>
    <w:tmpl w:val="4D02D30E"/>
    <w:lvl w:ilvl="0" w:tplc="0326103C">
      <w:start w:val="1"/>
      <w:numFmt w:val="bullet"/>
      <w:lvlText w:val="▪"/>
      <w:lvlJc w:val="left"/>
      <w:pPr>
        <w:ind w:left="6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80A0003" w:tentative="1">
      <w:start w:val="1"/>
      <w:numFmt w:val="bullet"/>
      <w:lvlText w:val="o"/>
      <w:lvlJc w:val="left"/>
      <w:pPr>
        <w:ind w:left="1425" w:hanging="360"/>
      </w:pPr>
      <w:rPr>
        <w:rFonts w:ascii="Courier New" w:hAnsi="Courier New" w:cs="Courier New" w:hint="default"/>
      </w:rPr>
    </w:lvl>
    <w:lvl w:ilvl="2" w:tplc="380A0005" w:tentative="1">
      <w:start w:val="1"/>
      <w:numFmt w:val="bullet"/>
      <w:lvlText w:val=""/>
      <w:lvlJc w:val="left"/>
      <w:pPr>
        <w:ind w:left="2145" w:hanging="360"/>
      </w:pPr>
      <w:rPr>
        <w:rFonts w:ascii="Wingdings" w:hAnsi="Wingdings" w:hint="default"/>
      </w:rPr>
    </w:lvl>
    <w:lvl w:ilvl="3" w:tplc="380A0001" w:tentative="1">
      <w:start w:val="1"/>
      <w:numFmt w:val="bullet"/>
      <w:lvlText w:val=""/>
      <w:lvlJc w:val="left"/>
      <w:pPr>
        <w:ind w:left="2865" w:hanging="360"/>
      </w:pPr>
      <w:rPr>
        <w:rFonts w:ascii="Symbol" w:hAnsi="Symbol" w:hint="default"/>
      </w:rPr>
    </w:lvl>
    <w:lvl w:ilvl="4" w:tplc="380A0003" w:tentative="1">
      <w:start w:val="1"/>
      <w:numFmt w:val="bullet"/>
      <w:lvlText w:val="o"/>
      <w:lvlJc w:val="left"/>
      <w:pPr>
        <w:ind w:left="3585" w:hanging="360"/>
      </w:pPr>
      <w:rPr>
        <w:rFonts w:ascii="Courier New" w:hAnsi="Courier New" w:cs="Courier New" w:hint="default"/>
      </w:rPr>
    </w:lvl>
    <w:lvl w:ilvl="5" w:tplc="380A0005" w:tentative="1">
      <w:start w:val="1"/>
      <w:numFmt w:val="bullet"/>
      <w:lvlText w:val=""/>
      <w:lvlJc w:val="left"/>
      <w:pPr>
        <w:ind w:left="4305" w:hanging="360"/>
      </w:pPr>
      <w:rPr>
        <w:rFonts w:ascii="Wingdings" w:hAnsi="Wingdings" w:hint="default"/>
      </w:rPr>
    </w:lvl>
    <w:lvl w:ilvl="6" w:tplc="380A0001" w:tentative="1">
      <w:start w:val="1"/>
      <w:numFmt w:val="bullet"/>
      <w:lvlText w:val=""/>
      <w:lvlJc w:val="left"/>
      <w:pPr>
        <w:ind w:left="5025" w:hanging="360"/>
      </w:pPr>
      <w:rPr>
        <w:rFonts w:ascii="Symbol" w:hAnsi="Symbol" w:hint="default"/>
      </w:rPr>
    </w:lvl>
    <w:lvl w:ilvl="7" w:tplc="380A0003" w:tentative="1">
      <w:start w:val="1"/>
      <w:numFmt w:val="bullet"/>
      <w:lvlText w:val="o"/>
      <w:lvlJc w:val="left"/>
      <w:pPr>
        <w:ind w:left="5745" w:hanging="360"/>
      </w:pPr>
      <w:rPr>
        <w:rFonts w:ascii="Courier New" w:hAnsi="Courier New" w:cs="Courier New" w:hint="default"/>
      </w:rPr>
    </w:lvl>
    <w:lvl w:ilvl="8" w:tplc="380A0005" w:tentative="1">
      <w:start w:val="1"/>
      <w:numFmt w:val="bullet"/>
      <w:lvlText w:val=""/>
      <w:lvlJc w:val="left"/>
      <w:pPr>
        <w:ind w:left="6465"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89"/>
    <w:rsid w:val="00075670"/>
    <w:rsid w:val="00082BDA"/>
    <w:rsid w:val="000B3C8F"/>
    <w:rsid w:val="00171B10"/>
    <w:rsid w:val="001C4DA0"/>
    <w:rsid w:val="001F3D5A"/>
    <w:rsid w:val="00222F4D"/>
    <w:rsid w:val="00254E81"/>
    <w:rsid w:val="00291C95"/>
    <w:rsid w:val="002E35FD"/>
    <w:rsid w:val="002E651D"/>
    <w:rsid w:val="002F382B"/>
    <w:rsid w:val="003221A0"/>
    <w:rsid w:val="0032356A"/>
    <w:rsid w:val="00371814"/>
    <w:rsid w:val="00395060"/>
    <w:rsid w:val="003A112F"/>
    <w:rsid w:val="003C1498"/>
    <w:rsid w:val="004004BA"/>
    <w:rsid w:val="00417A66"/>
    <w:rsid w:val="0043111C"/>
    <w:rsid w:val="004607B4"/>
    <w:rsid w:val="00477097"/>
    <w:rsid w:val="004B5F6B"/>
    <w:rsid w:val="004D1196"/>
    <w:rsid w:val="00582FF5"/>
    <w:rsid w:val="00595D44"/>
    <w:rsid w:val="005A2BE4"/>
    <w:rsid w:val="005C6C67"/>
    <w:rsid w:val="005D0DA5"/>
    <w:rsid w:val="005D3534"/>
    <w:rsid w:val="00627280"/>
    <w:rsid w:val="00630C22"/>
    <w:rsid w:val="006555F8"/>
    <w:rsid w:val="006649D1"/>
    <w:rsid w:val="006F229D"/>
    <w:rsid w:val="00714347"/>
    <w:rsid w:val="00730DDB"/>
    <w:rsid w:val="00755F3B"/>
    <w:rsid w:val="00763C3E"/>
    <w:rsid w:val="00773789"/>
    <w:rsid w:val="00793E80"/>
    <w:rsid w:val="007D6968"/>
    <w:rsid w:val="007E0B19"/>
    <w:rsid w:val="008450C4"/>
    <w:rsid w:val="00845A97"/>
    <w:rsid w:val="009E0692"/>
    <w:rsid w:val="00A06CFF"/>
    <w:rsid w:val="00A377E4"/>
    <w:rsid w:val="00A670A3"/>
    <w:rsid w:val="00AA74A3"/>
    <w:rsid w:val="00B00A1E"/>
    <w:rsid w:val="00B20D01"/>
    <w:rsid w:val="00B26ED5"/>
    <w:rsid w:val="00B6174D"/>
    <w:rsid w:val="00BC34F6"/>
    <w:rsid w:val="00BD2E2A"/>
    <w:rsid w:val="00BD43B2"/>
    <w:rsid w:val="00BD6337"/>
    <w:rsid w:val="00C01ED2"/>
    <w:rsid w:val="00C06BB2"/>
    <w:rsid w:val="00C7275C"/>
    <w:rsid w:val="00C94093"/>
    <w:rsid w:val="00C95CA8"/>
    <w:rsid w:val="00CB472B"/>
    <w:rsid w:val="00D2118A"/>
    <w:rsid w:val="00E12236"/>
    <w:rsid w:val="00E30DE5"/>
    <w:rsid w:val="00E511D7"/>
    <w:rsid w:val="00EB2C3A"/>
    <w:rsid w:val="00F3116B"/>
    <w:rsid w:val="00F52638"/>
    <w:rsid w:val="00F54340"/>
    <w:rsid w:val="00F566DF"/>
    <w:rsid w:val="00FA5AD4"/>
    <w:rsid w:val="00FA60A2"/>
    <w:rsid w:val="00FB40AB"/>
    <w:rsid w:val="00FC179D"/>
    <w:rsid w:val="00FD48AF"/>
    <w:rsid w:val="00FE11B3"/>
    <w:rsid w:val="00FE1A9F"/>
    <w:rsid w:val="00FE7D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A3228"/>
  <w15:chartTrackingRefBased/>
  <w15:docId w15:val="{3FE6C0DA-AB8A-5646-B911-98074084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Y"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B00A1E"/>
    <w:pPr>
      <w:widowControl w:val="0"/>
      <w:suppressAutoHyphens/>
    </w:pPr>
    <w:rPr>
      <w:rFonts w:eastAsia="SimSun" w:cs="Mangal"/>
      <w:kern w:val="1"/>
      <w:sz w:val="24"/>
      <w:szCs w:val="24"/>
      <w:lang w:eastAsia="hi-IN" w:bidi="hi-IN"/>
    </w:rPr>
  </w:style>
  <w:style w:type="paragraph" w:styleId="Ttulo1">
    <w:name w:val="heading 1"/>
    <w:basedOn w:val="Normal"/>
    <w:next w:val="Textoindependiente"/>
    <w:link w:val="Ttulo1Car"/>
    <w:uiPriority w:val="9"/>
    <w:qFormat/>
    <w:rsid w:val="00B00A1E"/>
    <w:pPr>
      <w:keepNext/>
      <w:keepLines/>
      <w:widowControl/>
      <w:suppressAutoHyphens w:val="0"/>
      <w:spacing w:before="480"/>
      <w:outlineLvl w:val="0"/>
    </w:pPr>
    <w:rPr>
      <w:rFonts w:ascii="Calibri" w:eastAsia="Times New Roman" w:hAnsi="Calibri" w:cs="Times New Roman"/>
      <w:b/>
      <w:bCs/>
      <w:color w:val="345A8A"/>
      <w:kern w:val="0"/>
      <w:sz w:val="32"/>
      <w:szCs w:val="32"/>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rstParagraph">
    <w:name w:val="First Paragraph"/>
    <w:basedOn w:val="Textoindependiente"/>
    <w:next w:val="Textoindependiente"/>
    <w:qFormat/>
    <w:rsid w:val="00B00A1E"/>
    <w:pPr>
      <w:widowControl/>
      <w:suppressAutoHyphens w:val="0"/>
      <w:spacing w:before="180" w:after="180"/>
    </w:pPr>
    <w:rPr>
      <w:rFonts w:ascii="Cambria" w:eastAsia="Cambria" w:hAnsi="Cambria"/>
      <w:kern w:val="0"/>
      <w:lang w:val="en-US" w:eastAsia="en-US" w:bidi="ar-SA"/>
    </w:rPr>
  </w:style>
  <w:style w:type="paragraph" w:styleId="Textoindependiente">
    <w:name w:val="Body Text"/>
    <w:basedOn w:val="Normal"/>
    <w:link w:val="TextoindependienteCar"/>
    <w:uiPriority w:val="99"/>
    <w:semiHidden/>
    <w:unhideWhenUsed/>
    <w:rsid w:val="00B00A1E"/>
    <w:pPr>
      <w:spacing w:after="120"/>
    </w:pPr>
  </w:style>
  <w:style w:type="character" w:customStyle="1" w:styleId="TextoindependienteCar">
    <w:name w:val="Texto independiente Car"/>
    <w:basedOn w:val="Fuentedeprrafopredeter"/>
    <w:link w:val="Textoindependiente"/>
    <w:uiPriority w:val="99"/>
    <w:semiHidden/>
    <w:rsid w:val="00B00A1E"/>
  </w:style>
  <w:style w:type="paragraph" w:customStyle="1" w:styleId="Compact">
    <w:name w:val="Compact"/>
    <w:basedOn w:val="Textoindependiente"/>
    <w:qFormat/>
    <w:rsid w:val="00B00A1E"/>
    <w:pPr>
      <w:widowControl/>
      <w:suppressAutoHyphens w:val="0"/>
      <w:spacing w:before="36" w:after="36"/>
    </w:pPr>
    <w:rPr>
      <w:rFonts w:ascii="Cambria" w:eastAsia="Cambria" w:hAnsi="Cambria"/>
      <w:kern w:val="0"/>
      <w:lang w:val="en-US" w:eastAsia="en-US" w:bidi="ar-SA"/>
    </w:rPr>
  </w:style>
  <w:style w:type="character" w:customStyle="1" w:styleId="Ttulo1Car">
    <w:name w:val="Título 1 Car"/>
    <w:link w:val="Ttulo1"/>
    <w:uiPriority w:val="9"/>
    <w:rsid w:val="00B00A1E"/>
    <w:rPr>
      <w:rFonts w:ascii="Calibri" w:hAnsi="Calibri"/>
      <w:b/>
      <w:bCs/>
      <w:color w:val="345A8A"/>
      <w:sz w:val="32"/>
      <w:szCs w:val="32"/>
      <w:lang w:val="en-US"/>
    </w:rPr>
  </w:style>
  <w:style w:type="paragraph" w:styleId="Textonotapie">
    <w:name w:val="footnote text"/>
    <w:basedOn w:val="Normal"/>
    <w:link w:val="TextonotapieCar"/>
    <w:uiPriority w:val="9"/>
    <w:semiHidden/>
    <w:unhideWhenUsed/>
    <w:qFormat/>
    <w:rsid w:val="00B00A1E"/>
    <w:pPr>
      <w:widowControl/>
      <w:suppressAutoHyphens w:val="0"/>
      <w:spacing w:after="200"/>
    </w:pPr>
    <w:rPr>
      <w:rFonts w:ascii="Cambria" w:eastAsia="Cambria" w:hAnsi="Cambria" w:cs="Times New Roman"/>
      <w:kern w:val="0"/>
      <w:lang w:val="en-US" w:eastAsia="en-US" w:bidi="ar-SA"/>
    </w:rPr>
  </w:style>
  <w:style w:type="character" w:customStyle="1" w:styleId="TextonotapieCar">
    <w:name w:val="Texto nota pie Car"/>
    <w:link w:val="Textonotapie"/>
    <w:uiPriority w:val="9"/>
    <w:semiHidden/>
    <w:rsid w:val="00B00A1E"/>
    <w:rPr>
      <w:rFonts w:ascii="Cambria" w:eastAsia="Cambria" w:hAnsi="Cambria"/>
      <w:sz w:val="24"/>
      <w:szCs w:val="24"/>
      <w:lang w:val="en-US"/>
    </w:rPr>
  </w:style>
  <w:style w:type="paragraph" w:styleId="Ttulo">
    <w:name w:val="Title"/>
    <w:basedOn w:val="Normal"/>
    <w:next w:val="Textoindependiente"/>
    <w:link w:val="TtuloCar"/>
    <w:qFormat/>
    <w:rsid w:val="00B00A1E"/>
    <w:pPr>
      <w:keepNext/>
      <w:keepLines/>
      <w:widowControl/>
      <w:suppressAutoHyphens w:val="0"/>
      <w:spacing w:before="480" w:after="240"/>
      <w:jc w:val="center"/>
    </w:pPr>
    <w:rPr>
      <w:rFonts w:ascii="Calibri" w:eastAsia="Times New Roman" w:hAnsi="Calibri" w:cs="Times New Roman"/>
      <w:b/>
      <w:bCs/>
      <w:color w:val="345A8A"/>
      <w:kern w:val="0"/>
      <w:sz w:val="36"/>
      <w:szCs w:val="36"/>
      <w:lang w:val="en-US" w:eastAsia="en-US" w:bidi="ar-SA"/>
    </w:rPr>
  </w:style>
  <w:style w:type="character" w:customStyle="1" w:styleId="TtuloCar">
    <w:name w:val="Título Car"/>
    <w:link w:val="Ttulo"/>
    <w:rsid w:val="00B00A1E"/>
    <w:rPr>
      <w:rFonts w:ascii="Calibri" w:hAnsi="Calibri"/>
      <w:b/>
      <w:bCs/>
      <w:color w:val="345A8A"/>
      <w:sz w:val="36"/>
      <w:szCs w:val="36"/>
      <w:lang w:val="en-US"/>
    </w:rPr>
  </w:style>
  <w:style w:type="paragraph" w:styleId="Fecha">
    <w:name w:val="Date"/>
    <w:next w:val="Textoindependiente"/>
    <w:link w:val="FechaCar"/>
    <w:unhideWhenUsed/>
    <w:qFormat/>
    <w:rsid w:val="00B00A1E"/>
    <w:pPr>
      <w:keepNext/>
      <w:keepLines/>
      <w:spacing w:after="200"/>
      <w:jc w:val="center"/>
    </w:pPr>
    <w:rPr>
      <w:rFonts w:ascii="Cambria" w:eastAsia="Cambria" w:hAnsi="Cambria"/>
      <w:sz w:val="24"/>
      <w:szCs w:val="24"/>
      <w:lang w:val="en-US" w:eastAsia="en-US"/>
    </w:rPr>
  </w:style>
  <w:style w:type="character" w:customStyle="1" w:styleId="FechaCar">
    <w:name w:val="Fecha Car"/>
    <w:link w:val="Fecha"/>
    <w:rsid w:val="00B00A1E"/>
    <w:rPr>
      <w:rFonts w:ascii="Cambria" w:eastAsia="Cambria" w:hAnsi="Cambria"/>
      <w:sz w:val="24"/>
      <w:szCs w:val="24"/>
      <w:lang w:val="en-US"/>
    </w:rPr>
  </w:style>
  <w:style w:type="paragraph" w:customStyle="1" w:styleId="Cuadrculamedia21">
    <w:name w:val="Cuadrícula media 21"/>
    <w:uiPriority w:val="1"/>
    <w:qFormat/>
    <w:rsid w:val="00B00A1E"/>
    <w:pPr>
      <w:widowControl w:val="0"/>
      <w:suppressAutoHyphens/>
    </w:pPr>
    <w:rPr>
      <w:rFonts w:eastAsia="SimSun" w:cs="Mangal"/>
      <w:kern w:val="1"/>
      <w:sz w:val="24"/>
      <w:szCs w:val="21"/>
      <w:lang w:eastAsia="hi-IN" w:bidi="hi-IN"/>
    </w:rPr>
  </w:style>
  <w:style w:type="paragraph" w:styleId="NormalWeb">
    <w:name w:val="Normal (Web)"/>
    <w:basedOn w:val="Normal"/>
    <w:uiPriority w:val="99"/>
    <w:unhideWhenUsed/>
    <w:rsid w:val="00773789"/>
    <w:pPr>
      <w:widowControl/>
      <w:suppressAutoHyphens w:val="0"/>
      <w:spacing w:before="100" w:beforeAutospacing="1" w:after="100" w:afterAutospacing="1"/>
    </w:pPr>
    <w:rPr>
      <w:rFonts w:eastAsia="Times New Roman" w:cs="Times New Roman"/>
      <w:kern w:val="0"/>
      <w:lang w:val="es-ES_tradnl" w:eastAsia="es-ES_tradnl" w:bidi="ar-SA"/>
    </w:rPr>
  </w:style>
  <w:style w:type="paragraph" w:styleId="Encabezado">
    <w:name w:val="header"/>
    <w:basedOn w:val="Normal"/>
    <w:link w:val="EncabezadoCar"/>
    <w:uiPriority w:val="99"/>
    <w:unhideWhenUsed/>
    <w:rsid w:val="00773789"/>
    <w:pPr>
      <w:tabs>
        <w:tab w:val="center" w:pos="4252"/>
        <w:tab w:val="right" w:pos="8504"/>
      </w:tabs>
    </w:pPr>
    <w:rPr>
      <w:szCs w:val="21"/>
    </w:rPr>
  </w:style>
  <w:style w:type="character" w:customStyle="1" w:styleId="EncabezadoCar">
    <w:name w:val="Encabezado Car"/>
    <w:link w:val="Encabezado"/>
    <w:uiPriority w:val="99"/>
    <w:rsid w:val="00773789"/>
    <w:rPr>
      <w:rFonts w:eastAsia="SimSun" w:cs="Mangal"/>
      <w:kern w:val="1"/>
      <w:sz w:val="24"/>
      <w:szCs w:val="21"/>
      <w:lang w:val="es-UY" w:eastAsia="hi-IN" w:bidi="hi-IN"/>
    </w:rPr>
  </w:style>
  <w:style w:type="paragraph" w:styleId="Piedepgina">
    <w:name w:val="footer"/>
    <w:basedOn w:val="Normal"/>
    <w:link w:val="PiedepginaCar"/>
    <w:uiPriority w:val="99"/>
    <w:unhideWhenUsed/>
    <w:rsid w:val="00773789"/>
    <w:pPr>
      <w:tabs>
        <w:tab w:val="center" w:pos="4252"/>
        <w:tab w:val="right" w:pos="8504"/>
      </w:tabs>
    </w:pPr>
    <w:rPr>
      <w:szCs w:val="21"/>
    </w:rPr>
  </w:style>
  <w:style w:type="character" w:customStyle="1" w:styleId="PiedepginaCar">
    <w:name w:val="Pie de página Car"/>
    <w:link w:val="Piedepgina"/>
    <w:uiPriority w:val="99"/>
    <w:rsid w:val="00773789"/>
    <w:rPr>
      <w:rFonts w:eastAsia="SimSun" w:cs="Mangal"/>
      <w:kern w:val="1"/>
      <w:sz w:val="24"/>
      <w:szCs w:val="21"/>
      <w:lang w:val="es-UY" w:eastAsia="hi-IN" w:bidi="hi-IN"/>
    </w:rPr>
  </w:style>
  <w:style w:type="paragraph" w:styleId="Prrafodelista">
    <w:name w:val="List Paragraph"/>
    <w:basedOn w:val="Normal"/>
    <w:uiPriority w:val="34"/>
    <w:qFormat/>
    <w:rsid w:val="00BD43B2"/>
    <w:pPr>
      <w:widowControl/>
      <w:suppressAutoHyphens w:val="0"/>
      <w:spacing w:after="4" w:line="249" w:lineRule="auto"/>
      <w:ind w:left="720" w:hanging="10"/>
      <w:contextualSpacing/>
      <w:jc w:val="both"/>
    </w:pPr>
    <w:rPr>
      <w:rFonts w:ascii="Arial" w:eastAsia="Arial" w:hAnsi="Arial" w:cs="Arial"/>
      <w:color w:val="000000"/>
      <w:kern w:val="0"/>
      <w:sz w:val="18"/>
      <w:szCs w:val="22"/>
      <w:lang w:eastAsia="es-UY" w:bidi="ar-SA"/>
    </w:rPr>
  </w:style>
  <w:style w:type="paragraph" w:styleId="TDC1">
    <w:name w:val="toc 1"/>
    <w:basedOn w:val="Normal"/>
    <w:next w:val="Normal"/>
    <w:autoRedefine/>
    <w:uiPriority w:val="39"/>
    <w:unhideWhenUsed/>
    <w:rsid w:val="00BD43B2"/>
    <w:pPr>
      <w:widowControl/>
      <w:suppressAutoHyphens w:val="0"/>
      <w:spacing w:after="100" w:line="259" w:lineRule="auto"/>
    </w:pPr>
    <w:rPr>
      <w:rFonts w:asciiTheme="minorHAnsi" w:eastAsiaTheme="minorEastAsia" w:hAnsiTheme="minorHAnsi" w:cs="Times New Roman"/>
      <w:kern w:val="0"/>
      <w:sz w:val="22"/>
      <w:szCs w:val="22"/>
      <w:lang w:eastAsia="es-UY" w:bidi="ar-SA"/>
    </w:rPr>
  </w:style>
  <w:style w:type="character" w:styleId="Hipervnculo">
    <w:name w:val="Hyperlink"/>
    <w:basedOn w:val="Fuentedeprrafopredeter"/>
    <w:uiPriority w:val="99"/>
    <w:unhideWhenUsed/>
    <w:rsid w:val="00BD43B2"/>
    <w:rPr>
      <w:color w:val="0563C1" w:themeColor="hyperlink"/>
      <w:u w:val="single"/>
    </w:rPr>
  </w:style>
  <w:style w:type="character" w:styleId="Refdecomentario">
    <w:name w:val="annotation reference"/>
    <w:basedOn w:val="Fuentedeprrafopredeter"/>
    <w:uiPriority w:val="99"/>
    <w:semiHidden/>
    <w:unhideWhenUsed/>
    <w:rsid w:val="00730DDB"/>
    <w:rPr>
      <w:sz w:val="16"/>
      <w:szCs w:val="16"/>
    </w:rPr>
  </w:style>
  <w:style w:type="paragraph" w:styleId="Textocomentario">
    <w:name w:val="annotation text"/>
    <w:basedOn w:val="Normal"/>
    <w:link w:val="TextocomentarioCar"/>
    <w:uiPriority w:val="99"/>
    <w:semiHidden/>
    <w:unhideWhenUsed/>
    <w:rsid w:val="00730DDB"/>
    <w:rPr>
      <w:sz w:val="20"/>
      <w:szCs w:val="18"/>
    </w:rPr>
  </w:style>
  <w:style w:type="character" w:customStyle="1" w:styleId="TextocomentarioCar">
    <w:name w:val="Texto comentario Car"/>
    <w:basedOn w:val="Fuentedeprrafopredeter"/>
    <w:link w:val="Textocomentario"/>
    <w:uiPriority w:val="99"/>
    <w:semiHidden/>
    <w:rsid w:val="00730DDB"/>
    <w:rPr>
      <w:rFonts w:eastAsia="SimSun" w:cs="Mangal"/>
      <w:kern w:val="1"/>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730DDB"/>
    <w:rPr>
      <w:b/>
      <w:bCs/>
    </w:rPr>
  </w:style>
  <w:style w:type="character" w:customStyle="1" w:styleId="AsuntodelcomentarioCar">
    <w:name w:val="Asunto del comentario Car"/>
    <w:basedOn w:val="TextocomentarioCar"/>
    <w:link w:val="Asuntodelcomentario"/>
    <w:uiPriority w:val="99"/>
    <w:semiHidden/>
    <w:rsid w:val="00730DDB"/>
    <w:rPr>
      <w:rFonts w:eastAsia="SimSun" w:cs="Mangal"/>
      <w:b/>
      <w:bCs/>
      <w:kern w:val="1"/>
      <w:szCs w:val="18"/>
      <w:lang w:eastAsia="hi-IN" w:bidi="hi-IN"/>
    </w:rPr>
  </w:style>
  <w:style w:type="paragraph" w:styleId="Textodeglobo">
    <w:name w:val="Balloon Text"/>
    <w:basedOn w:val="Normal"/>
    <w:link w:val="TextodegloboCar"/>
    <w:uiPriority w:val="99"/>
    <w:semiHidden/>
    <w:unhideWhenUsed/>
    <w:rsid w:val="00730DDB"/>
    <w:rPr>
      <w:rFonts w:ascii="Segoe UI" w:hAnsi="Segoe UI"/>
      <w:sz w:val="18"/>
      <w:szCs w:val="16"/>
    </w:rPr>
  </w:style>
  <w:style w:type="character" w:customStyle="1" w:styleId="TextodegloboCar">
    <w:name w:val="Texto de globo Car"/>
    <w:basedOn w:val="Fuentedeprrafopredeter"/>
    <w:link w:val="Textodeglobo"/>
    <w:uiPriority w:val="99"/>
    <w:semiHidden/>
    <w:rsid w:val="00730DD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11</Pages>
  <Words>2518</Words>
  <Characters>13850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16336</CharactersWithSpaces>
  <SharedDoc>false</SharedDoc>
  <HLinks>
    <vt:vector size="12" baseType="variant">
      <vt:variant>
        <vt:i4>65592</vt:i4>
      </vt:variant>
      <vt:variant>
        <vt:i4>4979</vt:i4>
      </vt:variant>
      <vt:variant>
        <vt:i4>1025</vt:i4>
      </vt:variant>
      <vt:variant>
        <vt:i4>1</vt:i4>
      </vt:variant>
      <vt:variant>
        <vt:lpwstr>Hoja%20A4%20Mvotma-PJuntos%2028-07-20</vt:lpwstr>
      </vt:variant>
      <vt:variant>
        <vt:lpwstr/>
      </vt:variant>
      <vt:variant>
        <vt:i4>8257638</vt:i4>
      </vt:variant>
      <vt:variant>
        <vt:i4>4982</vt:i4>
      </vt:variant>
      <vt:variant>
        <vt:i4>1026</vt:i4>
      </vt:variant>
      <vt:variant>
        <vt:i4>1</vt:i4>
      </vt:variant>
      <vt:variant>
        <vt:lpwstr>Pie%20hoja%20A4_b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Cecilia Gomez</cp:lastModifiedBy>
  <cp:revision>53</cp:revision>
  <cp:lastPrinted>2022-04-05T17:06:00Z</cp:lastPrinted>
  <dcterms:created xsi:type="dcterms:W3CDTF">2022-04-05T14:51:00Z</dcterms:created>
  <dcterms:modified xsi:type="dcterms:W3CDTF">2022-08-11T12:44:00Z</dcterms:modified>
</cp:coreProperties>
</file>