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9A" w:rsidRDefault="000D0D3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INTENSIFICADA </w:t>
      </w:r>
    </w:p>
    <w:p w:rsidR="002F149A" w:rsidRDefault="000D0D3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FÍSICA</w:t>
      </w:r>
    </w:p>
    <w:p w:rsidR="002F149A" w:rsidRDefault="000D0D3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(Ley 19.574 de 20 de diciembre de 2017)</w:t>
      </w:r>
    </w:p>
    <w:p w:rsidR="002F149A" w:rsidRDefault="000D0D3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(Decreto 379/018 de 12 de noviembre de 2018)</w:t>
      </w:r>
    </w:p>
    <w:p w:rsidR="002F149A" w:rsidRDefault="000D0D3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1.- DATOS 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F149A">
        <w:trPr>
          <w:trHeight w:val="418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 w:rsidRPr="003F0CB6">
        <w:trPr>
          <w:trHeight w:val="412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406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424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388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2F149A" w:rsidRPr="003F0CB6">
        <w:trPr>
          <w:trHeight w:val="408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2F149A" w:rsidRPr="003F0CB6">
        <w:trPr>
          <w:trHeight w:val="414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2F149A" w:rsidRPr="003F0CB6">
        <w:trPr>
          <w:trHeight w:val="420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2F149A" w:rsidRPr="003F0CB6">
        <w:trPr>
          <w:trHeight w:val="399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PROPÓSITO Y NATURALEZA DE LA OPERACIÓN:</w:t>
            </w:r>
          </w:p>
        </w:tc>
      </w:tr>
    </w:tbl>
    <w:p w:rsidR="002F149A" w:rsidRDefault="00D4618B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2839720</wp:posOffset>
                </wp:positionV>
                <wp:extent cx="326390" cy="297815"/>
                <wp:effectExtent l="0" t="0" r="0" b="6985"/>
                <wp:wrapNone/>
                <wp:docPr id="2" name="Image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B973E" id="Imagen1" o:spid="_x0000_s1026" style="position:absolute;margin-left:382.95pt;margin-top:223.6pt;width:25.7pt;height:23.4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">
                <v:path arrowok="t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2801620</wp:posOffset>
                </wp:positionV>
                <wp:extent cx="326390" cy="297815"/>
                <wp:effectExtent l="0" t="0" r="0" b="6985"/>
                <wp:wrapNone/>
                <wp:docPr id="1" name="Image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FA64" id="Imagen1" o:spid="_x0000_s1026" style="position:absolute;margin-left:160.95pt;margin-top:220.6pt;width:25.7pt;height:2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">
                <v:path arrowok="t"/>
              </v:rect>
            </w:pict>
          </mc:Fallback>
        </mc:AlternateContent>
      </w:r>
      <w:r w:rsidR="000D0D38">
        <w:rPr>
          <w:rFonts w:ascii="Arial Unicode MS" w:eastAsia="Arial Unicode MS" w:hAnsi="Arial Unicode MS" w:cs="Arial Unicode MS"/>
          <w:b/>
          <w:lang w:val="es-UY"/>
        </w:rPr>
        <w:t xml:space="preserve">2.- </w:t>
      </w:r>
      <w:r w:rsidR="000D0D38">
        <w:rPr>
          <w:rFonts w:ascii="Arial Unicode MS" w:eastAsia="Arial Unicode MS" w:hAnsi="Arial Unicode MS" w:cs="Arial Unicode MS"/>
          <w:lang w:val="es-UY"/>
        </w:rPr>
        <w:t xml:space="preserve">ACTÚA A NOMBRE PROPIO                ACTÚA A NOMBRE DE UN TERCERO </w:t>
      </w:r>
    </w:p>
    <w:p w:rsidR="002F149A" w:rsidRDefault="000D0D38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 los datos del mismo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F149A">
        <w:trPr>
          <w:trHeight w:val="555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 w:rsidRPr="003F0CB6">
        <w:trPr>
          <w:trHeight w:val="563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558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552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560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2F149A" w:rsidRPr="003F0CB6">
        <w:trPr>
          <w:trHeight w:val="553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2F149A" w:rsidRPr="003F0CB6">
        <w:trPr>
          <w:trHeight w:val="561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2F149A" w:rsidRPr="003F0CB6">
        <w:trPr>
          <w:trHeight w:val="556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2F149A" w:rsidRDefault="002F149A">
      <w:pPr>
        <w:rPr>
          <w:rFonts w:ascii="Arial Unicode MS" w:eastAsia="Arial Unicode MS" w:hAnsi="Arial Unicode MS" w:cs="Arial Unicode MS"/>
          <w:b/>
          <w:lang w:val="es-UY"/>
        </w:rPr>
      </w:pP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>3.- BENEFICIARIO FINAL</w:t>
      </w:r>
      <w:r>
        <w:rPr>
          <w:rStyle w:val="Ancladenotaalpie"/>
          <w:rFonts w:ascii="Arial Unicode MS" w:eastAsia="Arial Unicode MS" w:hAnsi="Arial Unicode MS" w:cs="Arial Unicode MS"/>
          <w:b/>
          <w:lang w:val="es-UY"/>
        </w:rPr>
        <w:footnoteReference w:id="1"/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29496627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84455</wp:posOffset>
                </wp:positionV>
                <wp:extent cx="326390" cy="297815"/>
                <wp:effectExtent l="0" t="0" r="0" b="0"/>
                <wp:wrapNone/>
                <wp:docPr id="3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00" cy="29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81F826" id="Imagen1" o:spid="_x0000_s1026" style="position:absolute;margin-left:290.7pt;margin-top:6.65pt;width:25.7pt;height:23.45pt;z-index:-10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29496627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65405</wp:posOffset>
                </wp:positionV>
                <wp:extent cx="354965" cy="335915"/>
                <wp:effectExtent l="0" t="0" r="0" b="0"/>
                <wp:wrapNone/>
                <wp:docPr id="4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4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CCD332" id="Imagen2" o:spid="_x0000_s1026" style="position:absolute;margin-left:382.2pt;margin-top:5.15pt;width:27.95pt;height:26.45pt;z-index:-10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"/>
            </w:pict>
          </mc:Fallback>
        </mc:AlternateContent>
      </w:r>
      <w:r>
        <w:rPr>
          <w:rFonts w:ascii="Arial Unicode MS" w:eastAsia="Arial Unicode MS" w:hAnsi="Arial Unicode MS" w:cs="Arial Unicode MS"/>
          <w:lang w:val="es-UY"/>
        </w:rPr>
        <w:t xml:space="preserve">Usted es el beneficiario final de esta operación:           </w:t>
      </w:r>
      <w:r>
        <w:rPr>
          <w:rFonts w:ascii="Arial Unicode MS" w:eastAsia="Arial Unicode MS" w:hAnsi="Arial Unicode MS" w:cs="Arial Unicode MS"/>
          <w:sz w:val="28"/>
          <w:szCs w:val="28"/>
          <w:lang w:val="es-UY"/>
        </w:rPr>
        <w:t>SI                 NO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de que la respuesta sea NO, 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1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F149A">
        <w:trPr>
          <w:trHeight w:val="559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 w:rsidRPr="003F0CB6">
        <w:trPr>
          <w:trHeight w:val="553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562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556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2F149A" w:rsidRDefault="002F149A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F149A">
        <w:trPr>
          <w:trHeight w:val="564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>
              <w:rPr>
                <w:rFonts w:ascii="Arial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2F149A" w:rsidRPr="003F0CB6">
        <w:trPr>
          <w:trHeight w:val="543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2F149A" w:rsidRPr="003F0CB6">
        <w:trPr>
          <w:trHeight w:val="565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2F149A" w:rsidRPr="003F0CB6">
        <w:trPr>
          <w:trHeight w:val="545"/>
        </w:trPr>
        <w:tc>
          <w:tcPr>
            <w:tcW w:w="8897" w:type="dxa"/>
          </w:tcPr>
          <w:p w:rsidR="002F149A" w:rsidRDefault="000D0D38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2F149A" w:rsidRDefault="002F149A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2F149A" w:rsidRDefault="002F149A">
      <w:pPr>
        <w:rPr>
          <w:rFonts w:ascii="Arial Unicode MS" w:eastAsia="Arial Unicode MS" w:hAnsi="Arial Unicode MS" w:cs="Arial Unicode MS"/>
          <w:b/>
          <w:lang w:val="es-UY"/>
        </w:rPr>
      </w:pP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4.- ORIGEN DE LOS FONDOS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 cuál es el volumen de ingresos o realice una explicación razonable y/o justificación sobre el origen de los fondos manejados en la transacción: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49A" w:rsidRDefault="002F149A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2F149A" w:rsidRDefault="002F149A">
      <w:pPr>
        <w:rPr>
          <w:rFonts w:ascii="Arial Unicode MS" w:eastAsia="Arial Unicode MS" w:hAnsi="Arial Unicode MS" w:cs="Arial Unicode MS"/>
          <w:b/>
          <w:lang w:val="es-UY"/>
        </w:rPr>
      </w:pP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5.1-  PERSONAS POLÍTICAMENTE EXPUESTAS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El cliente o el beneficiario final de esta operación es una persona políticamente expuesta</w:t>
      </w:r>
      <w:r>
        <w:rPr>
          <w:rStyle w:val="Ancladenotaalpie"/>
          <w:rFonts w:ascii="Arial Unicode MS" w:eastAsia="Arial Unicode MS" w:hAnsi="Arial Unicode MS" w:cs="Arial Unicode MS"/>
          <w:lang w:val="es-UY"/>
        </w:rPr>
        <w:footnoteReference w:id="2"/>
      </w:r>
      <w:r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p w:rsidR="002F149A" w:rsidRDefault="00E42ECC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45085</wp:posOffset>
                </wp:positionV>
                <wp:extent cx="1774190" cy="297815"/>
                <wp:effectExtent l="0" t="0" r="16510" b="2603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90" cy="297815"/>
                          <a:chOff x="0" y="0"/>
                          <a:chExt cx="1774190" cy="297815"/>
                        </a:xfrm>
                      </wpg:grpSpPr>
                      <wps:wsp>
                        <wps:cNvPr id="6" name="Imagen4"/>
                        <wps:cNvSpPr/>
                        <wps:spPr>
                          <a:xfrm>
                            <a:off x="1419225" y="0"/>
                            <a:ext cx="3549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Imagen3"/>
                        <wps:cNvSpPr/>
                        <wps:spPr>
                          <a:xfrm>
                            <a:off x="0" y="0"/>
                            <a:ext cx="36449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F58A0" id="Grupo 7" o:spid="_x0000_s1026" style="position:absolute;margin-left:97.95pt;margin-top:3.55pt;width:139.7pt;height:23.45pt;z-index:251658752" coordsize="17741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">
                <v:rect id="Imagen4" o:spid="_x0000_s1027" style="position:absolute;left:14192;width:354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Imagen3" o:spid="_x0000_s1028" style="position:absolute;width:3644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0D0D38">
        <w:rPr>
          <w:rFonts w:ascii="Arial Unicode MS" w:eastAsia="Arial Unicode MS" w:hAnsi="Arial Unicode MS" w:cs="Arial Unicode MS"/>
          <w:lang w:val="es-UY"/>
        </w:rPr>
        <w:tab/>
        <w:t xml:space="preserve">             </w:t>
      </w:r>
      <w:r w:rsidR="000D0D38">
        <w:rPr>
          <w:rFonts w:ascii="Arial Unicode MS" w:eastAsia="Arial Unicode MS" w:hAnsi="Arial Unicode MS" w:cs="Arial Unicode MS"/>
          <w:lang w:val="es-UY"/>
        </w:rPr>
        <w:tab/>
      </w:r>
      <w:r w:rsidR="000D0D38">
        <w:rPr>
          <w:rFonts w:ascii="Arial Unicode MS" w:eastAsia="Arial Unicode MS" w:hAnsi="Arial Unicode MS" w:cs="Arial Unicode MS"/>
          <w:lang w:val="es-UY"/>
        </w:rPr>
        <w:tab/>
      </w:r>
      <w:r w:rsidR="000D0D38">
        <w:rPr>
          <w:rFonts w:ascii="Arial Unicode MS" w:eastAsia="Arial Unicode MS" w:hAnsi="Arial Unicode MS" w:cs="Arial Unicode MS"/>
          <w:sz w:val="28"/>
          <w:szCs w:val="28"/>
          <w:lang w:val="es-UY"/>
        </w:rPr>
        <w:t>SI                         NO</w:t>
      </w: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afirmativo, detalle quién y el cargo</w:t>
      </w:r>
      <w:r>
        <w:rPr>
          <w:rStyle w:val="Ancladenotaalpie"/>
          <w:rFonts w:ascii="Arial Unicode MS" w:eastAsia="Arial Unicode MS" w:hAnsi="Arial Unicode MS" w:cs="Arial Unicode MS"/>
          <w:lang w:val="es-UY"/>
        </w:rPr>
        <w:footnoteReference w:id="3"/>
      </w:r>
      <w:r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  <w:bookmarkStart w:id="0" w:name="_GoBack"/>
      <w:bookmarkEnd w:id="0"/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</w:t>
      </w: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5.2-</w:t>
      </w:r>
      <w:r>
        <w:rPr>
          <w:rFonts w:ascii="Arial Unicode MS" w:eastAsia="Arial Unicode MS" w:hAnsi="Arial Unicode MS" w:cs="Arial Unicode MS"/>
          <w:lang w:val="es-UY"/>
        </w:rPr>
        <w:t xml:space="preserve">  Alguna de las siguientes personas vinculadas con el cliente/persona vinculada o el beneficiario final es políticamente expuesta:                 </w:t>
      </w:r>
    </w:p>
    <w:p w:rsidR="002F149A" w:rsidRDefault="002F149A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2F149A">
        <w:tc>
          <w:tcPr>
            <w:tcW w:w="4247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246" w:type="dxa"/>
            <w:shd w:val="clear" w:color="auto" w:fill="BFBFBF" w:themeFill="background1" w:themeFillShade="BF"/>
          </w:tcPr>
          <w:p w:rsidR="002F149A" w:rsidRDefault="000D0D38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2F149A">
        <w:tc>
          <w:tcPr>
            <w:tcW w:w="4247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Concubino</w:t>
            </w:r>
          </w:p>
        </w:tc>
        <w:tc>
          <w:tcPr>
            <w:tcW w:w="4246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4247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Parientes por consanguinidad o afinidad hasta el segundo grado</w:t>
            </w:r>
            <w:r>
              <w:rPr>
                <w:rStyle w:val="Ancla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4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6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4247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cercano, según su conocimiento.</w:t>
            </w:r>
          </w:p>
        </w:tc>
        <w:tc>
          <w:tcPr>
            <w:tcW w:w="4246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4247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Quien realiza operaciones en su nombre.</w:t>
            </w:r>
          </w:p>
        </w:tc>
        <w:tc>
          <w:tcPr>
            <w:tcW w:w="4246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4247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De no corresponder las anteriores, marque con una cruz.</w:t>
            </w:r>
          </w:p>
        </w:tc>
        <w:tc>
          <w:tcPr>
            <w:tcW w:w="4246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afirmativo, detalle si la vinculación es con el cliente o el beneficiario final y el cargo</w:t>
      </w:r>
      <w:r>
        <w:rPr>
          <w:rStyle w:val="Ancladenotaalpie"/>
          <w:rFonts w:ascii="Arial Unicode MS" w:eastAsia="Arial Unicode MS" w:hAnsi="Arial Unicode MS" w:cs="Arial Unicode MS"/>
          <w:lang w:val="es-UY"/>
        </w:rPr>
        <w:footnoteReference w:id="5"/>
      </w:r>
      <w:r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</w:t>
      </w:r>
    </w:p>
    <w:p w:rsidR="002F149A" w:rsidRDefault="000D0D3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6.- DECLARACIÓN DE REGULARIDAD FISCAL</w:t>
      </w:r>
    </w:p>
    <w:p w:rsidR="002F149A" w:rsidRDefault="000D0D38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Seleccione con una cruz la opción que corresponda:</w:t>
      </w:r>
    </w:p>
    <w:p w:rsidR="002F149A" w:rsidRDefault="002F149A">
      <w:pPr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7650"/>
        <w:gridCol w:w="844"/>
      </w:tblGrid>
      <w:tr w:rsidR="002F149A" w:rsidRPr="003F0CB6">
        <w:tc>
          <w:tcPr>
            <w:tcW w:w="7649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estar al día con el cumplimiento de las obligaciones tributarias.</w:t>
            </w:r>
          </w:p>
        </w:tc>
        <w:tc>
          <w:tcPr>
            <w:tcW w:w="844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7649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que la actividad que se desarrolla está exonerada de tributos.</w:t>
            </w:r>
          </w:p>
        </w:tc>
        <w:tc>
          <w:tcPr>
            <w:tcW w:w="844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7649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presentan copias de las declaraciones juradas presentadas ante la administración tributaria.</w:t>
            </w:r>
          </w:p>
        </w:tc>
        <w:tc>
          <w:tcPr>
            <w:tcW w:w="844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7649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constancia emitida por la administración tributaria que establece estar al día con el cumplimiento de las obligaciones tributarias.</w:t>
            </w:r>
          </w:p>
        </w:tc>
        <w:tc>
          <w:tcPr>
            <w:tcW w:w="844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2F149A" w:rsidRPr="003F0CB6">
        <w:tc>
          <w:tcPr>
            <w:tcW w:w="7649" w:type="dxa"/>
          </w:tcPr>
          <w:p w:rsidR="002F149A" w:rsidRDefault="000D0D3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carta emitida por profesional que asesora en materia tributaria.</w:t>
            </w:r>
          </w:p>
        </w:tc>
        <w:tc>
          <w:tcPr>
            <w:tcW w:w="844" w:type="dxa"/>
          </w:tcPr>
          <w:p w:rsidR="002F149A" w:rsidRDefault="002F149A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2F149A" w:rsidRDefault="002F149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F149A" w:rsidRDefault="002F149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F149A" w:rsidRDefault="002F149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F149A" w:rsidRDefault="000D0D38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lastRenderedPageBreak/>
        <w:t>Fecha:</w:t>
      </w:r>
    </w:p>
    <w:p w:rsidR="002F149A" w:rsidRDefault="000D0D38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t>Firma:</w:t>
      </w:r>
    </w:p>
    <w:p w:rsidR="002F149A" w:rsidRDefault="000D0D38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t>Aclaración de Firma:</w:t>
      </w:r>
    </w:p>
    <w:p w:rsidR="002F149A" w:rsidRDefault="002F149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F149A" w:rsidRDefault="000D0D38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t>INFORMACIÓN EXCLUSIVA DE LA OSFL:</w:t>
      </w:r>
    </w:p>
    <w:p w:rsidR="002F149A" w:rsidRDefault="002F149A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2F149A" w:rsidRPr="00283888" w:rsidRDefault="000D0D3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2F149A" w:rsidRPr="00283888" w:rsidRDefault="000D0D38">
      <w:pPr>
        <w:rPr>
          <w:lang w:val="es-ES"/>
        </w:rPr>
      </w:pPr>
      <w:r>
        <w:rPr>
          <w:rFonts w:ascii="Arial Unicode MS" w:eastAsia="Arial Unicode MS" w:hAnsi="Arial Unicode MS" w:cs="Arial Unicode MS"/>
          <w:lang w:val="es-UY"/>
        </w:rPr>
        <w:t>Verifique las listas del Consejo de Seguridad de Naciones Unidas, seleccionando el siguiente link:</w:t>
      </w:r>
    </w:p>
    <w:p w:rsidR="002F149A" w:rsidRPr="00283888" w:rsidRDefault="00224217">
      <w:pPr>
        <w:rPr>
          <w:lang w:val="es-ES"/>
        </w:rPr>
      </w:pPr>
      <w:hyperlink r:id="rId8">
        <w:r w:rsidR="000D0D38">
          <w:rPr>
            <w:rStyle w:val="EnlacedeInternet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2F149A" w:rsidRDefault="002F149A">
      <w:pPr>
        <w:rPr>
          <w:rFonts w:ascii="Arial Unicode MS" w:eastAsia="Arial Unicode MS" w:hAnsi="Arial Unicode MS" w:cs="Arial Unicode MS"/>
          <w:lang w:val="es-UY"/>
        </w:rPr>
      </w:pPr>
    </w:p>
    <w:p w:rsidR="002F149A" w:rsidRDefault="000D0D38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Ancladenotaalpie"/>
          <w:rFonts w:ascii="Arial Unicode MS" w:eastAsia="Arial Unicode MS" w:hAnsi="Arial Unicode MS" w:cs="Arial Unicode MS"/>
          <w:lang w:val="es-UY"/>
        </w:rPr>
        <w:footnoteReference w:id="6"/>
      </w:r>
    </w:p>
    <w:p w:rsidR="002F149A" w:rsidRDefault="000D0D38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49A" w:rsidRDefault="002F149A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E045E2" w:rsidRDefault="00E045E2">
      <w:pPr>
        <w:spacing w:line="240" w:lineRule="auto"/>
        <w:jc w:val="left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br w:type="page"/>
      </w:r>
    </w:p>
    <w:p w:rsidR="002F149A" w:rsidRDefault="000D0D38">
      <w:pPr>
        <w:pStyle w:val="Prrafodelista"/>
        <w:numPr>
          <w:ilvl w:val="0"/>
          <w:numId w:val="1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lastRenderedPageBreak/>
        <w:t>Seleccione la o las opciones que corresponda:</w:t>
      </w:r>
    </w:p>
    <w:p w:rsidR="002F149A" w:rsidRDefault="002F149A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5529" w:type="dxa"/>
        <w:tblInd w:w="1242" w:type="dxa"/>
        <w:tblLook w:val="04A0" w:firstRow="1" w:lastRow="0" w:firstColumn="1" w:lastColumn="0" w:noHBand="0" w:noVBand="1"/>
      </w:tblPr>
      <w:tblGrid>
        <w:gridCol w:w="4680"/>
        <w:gridCol w:w="849"/>
      </w:tblGrid>
      <w:tr w:rsidR="002F149A" w:rsidRPr="003F0CB6">
        <w:tc>
          <w:tcPr>
            <w:tcW w:w="4679" w:type="dxa"/>
          </w:tcPr>
          <w:p w:rsidR="002F149A" w:rsidRDefault="000D0D38">
            <w:pPr>
              <w:pStyle w:val="Prrafodelista"/>
              <w:spacing w:line="240" w:lineRule="auto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49" w:type="dxa"/>
          </w:tcPr>
          <w:p w:rsidR="002F149A" w:rsidRDefault="002F149A">
            <w:pPr>
              <w:pStyle w:val="Prrafodelista"/>
              <w:spacing w:line="240" w:lineRule="auto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2F149A" w:rsidRPr="003F0CB6">
        <w:tc>
          <w:tcPr>
            <w:tcW w:w="4679" w:type="dxa"/>
          </w:tcPr>
          <w:p w:rsidR="002F149A" w:rsidRDefault="000D0D38">
            <w:pPr>
              <w:pStyle w:val="Prrafodelista"/>
              <w:spacing w:line="240" w:lineRule="auto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49" w:type="dxa"/>
          </w:tcPr>
          <w:p w:rsidR="002F149A" w:rsidRDefault="002F149A">
            <w:pPr>
              <w:pStyle w:val="Prrafodelista"/>
              <w:spacing w:line="240" w:lineRule="auto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2F149A" w:rsidRPr="003F0CB6">
        <w:tc>
          <w:tcPr>
            <w:tcW w:w="4679" w:type="dxa"/>
          </w:tcPr>
          <w:p w:rsidR="002F149A" w:rsidRDefault="000D0D38">
            <w:pPr>
              <w:pStyle w:val="Prrafodelista"/>
              <w:spacing w:line="240" w:lineRule="auto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49" w:type="dxa"/>
          </w:tcPr>
          <w:p w:rsidR="002F149A" w:rsidRDefault="002F149A">
            <w:pPr>
              <w:pStyle w:val="Prrafodelista"/>
              <w:spacing w:line="240" w:lineRule="auto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2F149A" w:rsidRDefault="002F149A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2F149A" w:rsidRDefault="002F149A">
      <w:pPr>
        <w:pStyle w:val="Prrafodelista"/>
        <w:pBdr>
          <w:bottom w:val="single" w:sz="12" w:space="1" w:color="000000"/>
        </w:pBdr>
        <w:rPr>
          <w:rFonts w:ascii="Arial Unicode MS" w:eastAsia="Arial Unicode MS" w:hAnsi="Arial Unicode MS" w:cs="Arial Unicode MS"/>
          <w:lang w:val="es-UY"/>
        </w:rPr>
      </w:pPr>
    </w:p>
    <w:p w:rsidR="002F149A" w:rsidRDefault="000D0D38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  <w:lang w:val="es-UY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s-UY"/>
        </w:rPr>
        <w:t>RECORDATORIO</w:t>
      </w:r>
    </w:p>
    <w:p w:rsidR="002F149A" w:rsidRDefault="000D0D38" w:rsidP="00283888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  <w:lang w:val="es-UY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s-UY"/>
        </w:rPr>
        <w:t>Se requiere conservar la documentación acreditante de toda la información obtenida en el proceso de debida diligencia intensificada, por el plazo de 5 años.</w:t>
      </w:r>
    </w:p>
    <w:p w:rsidR="002F149A" w:rsidRDefault="000D0D38" w:rsidP="00283888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  <w:lang w:val="es-UY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s-UY"/>
        </w:rPr>
        <w:t>Asimismo, en las medidas de debida diligencia intensificadas los sujetos obligados deberán aumentar la frecuencia de actualización de la identificación del cliente y realizar un seguimiento más intenso de la relación comercial, en aquellas relaciones que tengan con sus clientes de carácter permanente e incrementar la cantidad y la duración de los controles aplicados.</w:t>
      </w:r>
    </w:p>
    <w:p w:rsidR="002F149A" w:rsidRDefault="002F149A">
      <w:pPr>
        <w:rPr>
          <w:rFonts w:ascii="Arial Unicode MS" w:eastAsia="Arial Unicode MS" w:hAnsi="Arial Unicode MS" w:cs="Arial Unicode MS"/>
          <w:lang w:val="es-UY"/>
        </w:rPr>
      </w:pPr>
    </w:p>
    <w:p w:rsidR="002F149A" w:rsidRPr="00283888" w:rsidRDefault="000D0D38" w:rsidP="00283888">
      <w:pPr>
        <w:spacing w:line="240" w:lineRule="auto"/>
        <w:rPr>
          <w:rFonts w:ascii="Arial Unicode MS" w:eastAsia="Arial Unicode MS" w:hAnsi="Arial Unicode MS" w:cs="Arial Unicode MS"/>
          <w:sz w:val="20"/>
          <w:lang w:val="es-UY"/>
        </w:rPr>
      </w:pPr>
      <w:r w:rsidRPr="00283888">
        <w:rPr>
          <w:rFonts w:ascii="Arial Unicode MS" w:eastAsia="Arial Unicode MS" w:hAnsi="Arial Unicode MS" w:cs="Arial Unicode MS"/>
          <w:sz w:val="20"/>
          <w:lang w:val="es-UY"/>
        </w:rPr>
        <w:t>La presente guía es de carácter meramente ilustrativa, sirviendo como apoyo en la prevención y lucha contra el LA/FT, pero de ninguna manera sustituye la obligación del sujeto obligado de realizar previamente el correspondiente análisis de riego de la oper</w:t>
      </w:r>
      <w:r w:rsidR="00283888" w:rsidRPr="00283888">
        <w:rPr>
          <w:rFonts w:ascii="Arial Unicode MS" w:eastAsia="Arial Unicode MS" w:hAnsi="Arial Unicode MS" w:cs="Arial Unicode MS"/>
          <w:sz w:val="20"/>
          <w:lang w:val="es-UY"/>
        </w:rPr>
        <w:t xml:space="preserve">ación en la que interviene y </w:t>
      </w:r>
      <w:r w:rsidRPr="00283888">
        <w:rPr>
          <w:rFonts w:ascii="Arial Unicode MS" w:eastAsia="Arial Unicode MS" w:hAnsi="Arial Unicode MS" w:cs="Arial Unicode MS"/>
          <w:sz w:val="20"/>
          <w:lang w:val="es-UY"/>
        </w:rPr>
        <w:t>de cumplir con todas las obligaciones que exige la normativa vigente.</w:t>
      </w:r>
    </w:p>
    <w:p w:rsidR="002F149A" w:rsidRDefault="002F149A">
      <w:pPr>
        <w:rPr>
          <w:rFonts w:ascii="Arial Unicode MS" w:eastAsia="Arial Unicode MS" w:hAnsi="Arial Unicode MS" w:cs="Arial Unicode MS"/>
          <w:lang w:val="es-UY"/>
        </w:rPr>
      </w:pPr>
    </w:p>
    <w:sectPr w:rsidR="002F14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17" w:rsidRDefault="00224217">
      <w:pPr>
        <w:spacing w:line="240" w:lineRule="auto"/>
      </w:pPr>
      <w:r>
        <w:separator/>
      </w:r>
    </w:p>
  </w:endnote>
  <w:endnote w:type="continuationSeparator" w:id="0">
    <w:p w:rsidR="00224217" w:rsidRDefault="00224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53611"/>
      <w:docPartObj>
        <w:docPartGallery w:val="Page Numbers (Bottom of Page)"/>
        <w:docPartUnique/>
      </w:docPartObj>
    </w:sdtPr>
    <w:sdtEndPr/>
    <w:sdtContent>
      <w:p w:rsidR="002F149A" w:rsidRDefault="000D0D38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42ECC">
          <w:rPr>
            <w:noProof/>
          </w:rPr>
          <w:t>3</w:t>
        </w:r>
        <w:r>
          <w:fldChar w:fldCharType="end"/>
        </w:r>
      </w:p>
    </w:sdtContent>
  </w:sdt>
  <w:p w:rsidR="002F149A" w:rsidRDefault="002F1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17" w:rsidRDefault="00224217">
      <w:pPr>
        <w:rPr>
          <w:sz w:val="12"/>
        </w:rPr>
      </w:pPr>
      <w:r>
        <w:separator/>
      </w:r>
    </w:p>
  </w:footnote>
  <w:footnote w:type="continuationSeparator" w:id="0">
    <w:p w:rsidR="00224217" w:rsidRDefault="00224217">
      <w:pPr>
        <w:rPr>
          <w:sz w:val="12"/>
        </w:rPr>
      </w:pPr>
      <w:r>
        <w:continuationSeparator/>
      </w:r>
    </w:p>
  </w:footnote>
  <w:footnote w:id="1">
    <w:p w:rsidR="002F149A" w:rsidRDefault="000D0D38">
      <w:pPr>
        <w:pStyle w:val="Textonotapie"/>
        <w:rPr>
          <w:lang w:val="es-UY"/>
        </w:rPr>
      </w:pPr>
      <w:r>
        <w:rPr>
          <w:rStyle w:val="Caracteresdenotaalpie"/>
        </w:rPr>
        <w:footnoteRef/>
      </w:r>
      <w:r>
        <w:rPr>
          <w:lang w:val="es-UY"/>
        </w:rPr>
        <w:t xml:space="preserve"> El literal C) del artículo 11 del Decreto 379/018 establece que se entiende por beneficiario final a la persona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Se entenderá también por beneficiario final a la persona física que aporta los fondos para realizar una operación o en cuya representación se lleva a cabo una operación. </w:t>
      </w:r>
    </w:p>
    <w:p w:rsidR="002F149A" w:rsidRDefault="000D0D38">
      <w:pPr>
        <w:pStyle w:val="Textonotapie"/>
        <w:rPr>
          <w:u w:val="single"/>
          <w:lang w:val="es-UY"/>
        </w:rPr>
      </w:pPr>
      <w:r>
        <w:rPr>
          <w:u w:val="single"/>
          <w:lang w:val="es-UY"/>
        </w:rPr>
        <w:t>Se entiende como control final el ejercido directamente, o indirectamente a través de una cadena de titularidad o a través de cualquier otro medio de control.</w:t>
      </w:r>
    </w:p>
    <w:p w:rsidR="002F149A" w:rsidRDefault="000D0D38">
      <w:pPr>
        <w:pStyle w:val="Textonotapie"/>
        <w:rPr>
          <w:lang w:val="es-UY"/>
        </w:rPr>
      </w:pPr>
      <w:r>
        <w:rPr>
          <w:lang w:val="es-UY"/>
        </w:rPr>
        <w:t>En el caso de los fideicomisos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2F149A" w:rsidRDefault="000D0D38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7° del Decreto N° 166/017 del 26 de junio de 2017.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  <w:p w:rsidR="002F149A" w:rsidRDefault="002F149A">
      <w:pPr>
        <w:pStyle w:val="Textonotapie"/>
        <w:rPr>
          <w:lang w:val="es-UY"/>
        </w:rPr>
      </w:pPr>
    </w:p>
  </w:footnote>
  <w:footnote w:id="2">
    <w:p w:rsidR="002F149A" w:rsidRDefault="000D0D38">
      <w:pPr>
        <w:pStyle w:val="Textonotapie"/>
        <w:rPr>
          <w:lang w:val="es-UY"/>
        </w:rPr>
      </w:pPr>
      <w:r>
        <w:rPr>
          <w:rStyle w:val="Caracteresdenotaalpie"/>
        </w:rPr>
        <w:footnoteRef/>
      </w:r>
      <w:r>
        <w:rPr>
          <w:lang w:val="es-UY"/>
        </w:rPr>
        <w:t xml:space="preserve"> 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2F149A" w:rsidRDefault="000D0D38">
      <w:pPr>
        <w:pStyle w:val="Textonotapie"/>
        <w:rPr>
          <w:lang w:val="es-UY"/>
        </w:rPr>
      </w:pPr>
      <w:r>
        <w:rPr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2F149A" w:rsidRDefault="000D0D38">
      <w:pPr>
        <w:pStyle w:val="Textonotapie"/>
        <w:rPr>
          <w:lang w:val="es-UY"/>
        </w:rPr>
      </w:pPr>
      <w:r>
        <w:rPr>
          <w:lang w:val="es-UY"/>
        </w:rPr>
        <w:t>Se considera de jerarquía a aquella persona que ejerce el cargo más alto dentro de su grupo o entidad.</w:t>
      </w:r>
    </w:p>
    <w:p w:rsidR="002F149A" w:rsidRDefault="002F149A">
      <w:pPr>
        <w:pStyle w:val="Textonotapie"/>
        <w:rPr>
          <w:lang w:val="es-UY"/>
        </w:rPr>
      </w:pPr>
    </w:p>
  </w:footnote>
  <w:footnote w:id="3">
    <w:p w:rsidR="002F149A" w:rsidRDefault="000D0D38">
      <w:pPr>
        <w:pStyle w:val="Textonotapie"/>
        <w:rPr>
          <w:lang w:val="es-UY"/>
        </w:rPr>
      </w:pPr>
      <w:r>
        <w:rPr>
          <w:rStyle w:val="Caracteresdenotaalpie"/>
        </w:rPr>
        <w:footnoteRef/>
      </w:r>
      <w:r>
        <w:rPr>
          <w:lang w:val="es-UY"/>
        </w:rPr>
        <w:t xml:space="preserve"> 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4">
    <w:p w:rsidR="002F149A" w:rsidRDefault="000D0D38">
      <w:pPr>
        <w:pStyle w:val="Textonotapie"/>
        <w:rPr>
          <w:lang w:val="es-UY"/>
        </w:rPr>
      </w:pPr>
      <w:r>
        <w:rPr>
          <w:rStyle w:val="Caracteresdenotaalpie"/>
        </w:rPr>
        <w:footnoteRef/>
      </w:r>
      <w:r>
        <w:rPr>
          <w:lang w:val="es-UY"/>
        </w:rPr>
        <w:t xml:space="preserve"> Parientes por consanguinidad hasta segundo grado: padres, hijos, abuelos, hermanos, nietos.</w:t>
      </w:r>
    </w:p>
    <w:p w:rsidR="002F149A" w:rsidRDefault="000D0D38">
      <w:pPr>
        <w:pStyle w:val="Textonotapie"/>
        <w:rPr>
          <w:lang w:val="es-UY"/>
        </w:rPr>
      </w:pPr>
      <w:r>
        <w:rPr>
          <w:lang w:val="es-UY"/>
        </w:rPr>
        <w:t xml:space="preserve">Parientes por afinidad hasta segundo grado: padres, hijos, abuelos, hermanos </w:t>
      </w:r>
      <w:proofErr w:type="gramStart"/>
      <w:r>
        <w:rPr>
          <w:lang w:val="es-UY"/>
        </w:rPr>
        <w:t>y  nietos</w:t>
      </w:r>
      <w:proofErr w:type="gramEnd"/>
      <w:r>
        <w:rPr>
          <w:lang w:val="es-UY"/>
        </w:rPr>
        <w:t xml:space="preserve"> del cónyuge.</w:t>
      </w:r>
    </w:p>
    <w:p w:rsidR="002F149A" w:rsidRDefault="002F149A">
      <w:pPr>
        <w:pStyle w:val="Textonotapie"/>
        <w:rPr>
          <w:lang w:val="es-UY"/>
        </w:rPr>
      </w:pPr>
    </w:p>
  </w:footnote>
  <w:footnote w:id="5">
    <w:p w:rsidR="002F149A" w:rsidRDefault="000D0D38">
      <w:pPr>
        <w:pStyle w:val="Textonotapie"/>
        <w:rPr>
          <w:lang w:val="es-UY"/>
        </w:rPr>
      </w:pPr>
      <w:r>
        <w:rPr>
          <w:rStyle w:val="Caracteresdenotaalpie"/>
        </w:rPr>
        <w:footnoteRef/>
      </w:r>
      <w:r>
        <w:rPr>
          <w:lang w:val="es-UY"/>
        </w:rPr>
        <w:t xml:space="preserve"> 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6">
    <w:p w:rsidR="002F149A" w:rsidRDefault="000D0D38">
      <w:pPr>
        <w:pStyle w:val="Textonotapie"/>
        <w:rPr>
          <w:lang w:val="es-UY"/>
        </w:rPr>
      </w:pPr>
      <w:r>
        <w:rPr>
          <w:rStyle w:val="Caracteresdenotaalpie"/>
        </w:rPr>
        <w:footnoteRef/>
      </w:r>
      <w:r>
        <w:rPr>
          <w:lang w:val="es-UY"/>
        </w:rPr>
        <w:t xml:space="preserve"> Realizar una búsqueda de antecedentes de las personas físicas o jurídicas, en fuentes públicas o privadas, para determinar su posible vinculación con actividades ilícitas o su pertenencia a otras categorías de riesgo, tales como las Personas Políticamente Expuestas.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alias w:val="Título"/>
      <w:id w:val="5228821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F149A" w:rsidRDefault="000D0D38">
        <w:pPr>
          <w:pStyle w:val="Encabezado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UY"/>
          </w:rPr>
        </w:pPr>
        <w:r w:rsidRPr="00283888">
          <w:rPr>
            <w:rFonts w:asciiTheme="majorHAnsi" w:eastAsiaTheme="majorEastAsia" w:hAnsiTheme="majorHAnsi" w:cstheme="majorBidi"/>
            <w:sz w:val="32"/>
            <w:szCs w:val="32"/>
            <w:lang w:val="es-ES"/>
          </w:rPr>
          <w:t>SECTOR ORGANIZACIONES SIN FINES DE LUCRO</w:t>
        </w:r>
      </w:p>
    </w:sdtContent>
  </w:sdt>
  <w:p w:rsidR="002F149A" w:rsidRDefault="002F149A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73B"/>
    <w:multiLevelType w:val="multilevel"/>
    <w:tmpl w:val="E65C1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B13"/>
    <w:multiLevelType w:val="multilevel"/>
    <w:tmpl w:val="D0584834"/>
    <w:lvl w:ilvl="0">
      <w:start w:val="1"/>
      <w:numFmt w:val="bullet"/>
      <w:lvlText w:val="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C937AA"/>
    <w:multiLevelType w:val="multilevel"/>
    <w:tmpl w:val="85CAF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9A"/>
    <w:rsid w:val="000D0D38"/>
    <w:rsid w:val="001E1F58"/>
    <w:rsid w:val="00210742"/>
    <w:rsid w:val="00224217"/>
    <w:rsid w:val="00283888"/>
    <w:rsid w:val="002F149A"/>
    <w:rsid w:val="003F0CB6"/>
    <w:rsid w:val="00475582"/>
    <w:rsid w:val="00B970BD"/>
    <w:rsid w:val="00D4618B"/>
    <w:rsid w:val="00E045E2"/>
    <w:rsid w:val="00E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B678B-D951-4E45-9573-F0F6A951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pPr>
      <w:spacing w:line="567" w:lineRule="exact"/>
      <w:jc w:val="both"/>
    </w:pPr>
    <w:rPr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C96D3D"/>
    <w:rPr>
      <w:sz w:val="20"/>
      <w:szCs w:val="20"/>
      <w:lang w:val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C96D3D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73099"/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73099"/>
    <w:rPr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73099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FF1547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FF1547"/>
    <w:rPr>
      <w:i/>
      <w:iCs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7309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AD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1B5E-829C-46B0-B9AB-CF793409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ORGANIZACIONES SIN FINES DE LUCRO</vt:lpstr>
    </vt:vector>
  </TitlesOfParts>
  <Company>Presidencia de la Republica Oriental del Uruguay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ORGANIZACIONES SIN FINES DE LUCRO</dc:title>
  <dc:subject/>
  <dc:creator>lfalabella</dc:creator>
  <dc:description/>
  <cp:lastModifiedBy>aniemann</cp:lastModifiedBy>
  <cp:revision>3</cp:revision>
  <cp:lastPrinted>2024-12-03T19:37:00Z</cp:lastPrinted>
  <dcterms:created xsi:type="dcterms:W3CDTF">2024-12-03T19:37:00Z</dcterms:created>
  <dcterms:modified xsi:type="dcterms:W3CDTF">2024-12-03T19:38:00Z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