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0F70CA" w:rsidRDefault="00C725FD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F21332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32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893B8F" w:rsidRPr="00291536" w:rsidRDefault="00893B8F" w:rsidP="00291536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70721F" w:rsidRDefault="00893B8F" w:rsidP="00893B8F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>-</w:t>
      </w:r>
      <w:r>
        <w:rPr>
          <w:rFonts w:ascii="Arial" w:eastAsia="Arial Unicode MS" w:hAnsi="Arial" w:cs="Arial"/>
          <w:b/>
          <w:lang w:val="es-UY"/>
        </w:rPr>
        <w:t xml:space="preserve"> DATOS</w:t>
      </w:r>
      <w:r w:rsidR="00DE19F0" w:rsidRPr="0070721F">
        <w:rPr>
          <w:rFonts w:ascii="Arial" w:eastAsia="Arial Unicode MS" w:hAnsi="Arial" w:cs="Arial"/>
          <w:b/>
          <w:lang w:val="es-UY"/>
        </w:rPr>
        <w:t xml:space="preserve"> </w:t>
      </w:r>
      <w:r w:rsidR="002F591B" w:rsidRPr="0070721F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227"/>
        <w:gridCol w:w="2861"/>
        <w:gridCol w:w="2809"/>
      </w:tblGrid>
      <w:tr w:rsidR="00E951B0" w:rsidRPr="0033740C" w:rsidTr="00893B8F">
        <w:trPr>
          <w:trHeight w:val="558"/>
        </w:trPr>
        <w:tc>
          <w:tcPr>
            <w:tcW w:w="3227" w:type="dxa"/>
          </w:tcPr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E951B0" w:rsidRDefault="00E951B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61" w:type="dxa"/>
          </w:tcPr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</w:tcPr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E951B0" w:rsidRPr="00F62519" w:rsidRDefault="00E951B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E24BAB" w:rsidRPr="0033740C" w:rsidTr="00E951B0">
        <w:trPr>
          <w:trHeight w:val="510"/>
        </w:trPr>
        <w:tc>
          <w:tcPr>
            <w:tcW w:w="3227" w:type="dxa"/>
          </w:tcPr>
          <w:p w:rsidR="00E24BAB" w:rsidRDefault="00E24BA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E951B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E24BAB" w:rsidRDefault="00E24BA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E24BAB" w:rsidRPr="00F62519" w:rsidRDefault="00E24BA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61" w:type="dxa"/>
          </w:tcPr>
          <w:p w:rsidR="00E24BAB" w:rsidRDefault="00E24BAB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E951B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09" w:type="dxa"/>
          </w:tcPr>
          <w:p w:rsidR="00E24BAB" w:rsidRPr="00E24BAB" w:rsidRDefault="006942AC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</w:t>
            </w:r>
            <w:r w:rsidR="00E951B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6942AC" w:rsidRPr="006942AC" w:rsidTr="00893B8F">
        <w:trPr>
          <w:trHeight w:val="383"/>
        </w:trPr>
        <w:tc>
          <w:tcPr>
            <w:tcW w:w="8897" w:type="dxa"/>
            <w:gridSpan w:val="3"/>
          </w:tcPr>
          <w:p w:rsidR="006942AC" w:rsidRDefault="00B54B53" w:rsidP="001F441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</w:t>
            </w:r>
            <w:r w:rsidR="006942AC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IO Y SEDE SOCIAL:</w:t>
            </w:r>
          </w:p>
          <w:p w:rsidR="006942AC" w:rsidRDefault="006942AC" w:rsidP="001F4414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033A7" w:rsidRDefault="00C033A7" w:rsidP="00893B8F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794"/>
        <w:gridCol w:w="4252"/>
        <w:gridCol w:w="834"/>
        <w:gridCol w:w="17"/>
      </w:tblGrid>
      <w:tr w:rsidR="00893B8F" w:rsidRPr="007956E3" w:rsidTr="00D221A5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893B8F" w:rsidRPr="003A6100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3A6100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3A6100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893B8F" w:rsidRPr="007956E3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7956E3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893B8F" w:rsidRPr="007956E3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7956E3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</w:tcPr>
          <w:p w:rsidR="00893B8F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93B8F" w:rsidRPr="007956E3" w:rsidRDefault="00893B8F" w:rsidP="00D221A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972428" w:rsidTr="00D221A5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893B8F" w:rsidRPr="007956E3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893B8F" w:rsidRPr="007956E3" w:rsidTr="00D221A5">
        <w:trPr>
          <w:trHeight w:val="276"/>
        </w:trPr>
        <w:tc>
          <w:tcPr>
            <w:tcW w:w="3794" w:type="dxa"/>
          </w:tcPr>
          <w:p w:rsidR="00893B8F" w:rsidRPr="007956E3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252" w:type="dxa"/>
          </w:tcPr>
          <w:p w:rsidR="00893B8F" w:rsidRPr="007956E3" w:rsidRDefault="00893B8F" w:rsidP="00D221A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893B8F" w:rsidRPr="007956E3" w:rsidTr="00D221A5">
        <w:trPr>
          <w:trHeight w:val="381"/>
        </w:trPr>
        <w:tc>
          <w:tcPr>
            <w:tcW w:w="3794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381"/>
        </w:trPr>
        <w:tc>
          <w:tcPr>
            <w:tcW w:w="3794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381"/>
        </w:trPr>
        <w:tc>
          <w:tcPr>
            <w:tcW w:w="3794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381"/>
        </w:trPr>
        <w:tc>
          <w:tcPr>
            <w:tcW w:w="3794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93B8F" w:rsidRPr="007956E3" w:rsidTr="00D221A5">
        <w:trPr>
          <w:trHeight w:val="381"/>
        </w:trPr>
        <w:tc>
          <w:tcPr>
            <w:tcW w:w="3794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893B8F" w:rsidRPr="007956E3" w:rsidRDefault="00893B8F" w:rsidP="00D221A5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972428" w:rsidTr="009E398B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1CA5" w:rsidRDefault="00D01CA5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D01CA5" w:rsidTr="009E398B">
        <w:trPr>
          <w:trHeight w:val="366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D01CA5" w:rsidRDefault="00D01CA5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DOMICILIO: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D95A86" w:rsidRDefault="00D01CA5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D01CA5" w:rsidRPr="00972428" w:rsidTr="009E398B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1CA5" w:rsidRDefault="00D01CA5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D01CA5" w:rsidTr="009E398B">
        <w:trPr>
          <w:trHeight w:val="366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D01CA5" w:rsidRDefault="00D01CA5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D95A86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D01CA5" w:rsidRPr="00972428" w:rsidTr="009E398B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1CA5" w:rsidRDefault="00D01CA5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FISICA</w:t>
            </w:r>
          </w:p>
        </w:tc>
      </w:tr>
      <w:tr w:rsidR="00D01CA5" w:rsidTr="009E398B">
        <w:trPr>
          <w:trHeight w:val="366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D01CA5" w:rsidRDefault="00D01CA5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7956E3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D95A86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D01CA5" w:rsidRPr="00972428" w:rsidTr="009E398B">
        <w:trPr>
          <w:trHeight w:val="141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1CA5" w:rsidRDefault="00D01CA5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D01CA5" w:rsidTr="009E398B">
        <w:trPr>
          <w:trHeight w:val="363"/>
        </w:trPr>
        <w:tc>
          <w:tcPr>
            <w:tcW w:w="8897" w:type="dxa"/>
            <w:gridSpan w:val="4"/>
          </w:tcPr>
          <w:p w:rsidR="00D01CA5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D01CA5" w:rsidTr="009E398B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D01CA5" w:rsidRDefault="00D01CA5" w:rsidP="009E398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D01CA5" w:rsidTr="009E398B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D01CA5" w:rsidRDefault="00D01CA5" w:rsidP="009E398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D01CA5" w:rsidRPr="00972428" w:rsidTr="009E398B">
        <w:trPr>
          <w:gridAfter w:val="1"/>
          <w:wAfter w:w="17" w:type="dxa"/>
          <w:trHeight w:val="221"/>
        </w:trPr>
        <w:tc>
          <w:tcPr>
            <w:tcW w:w="8880" w:type="dxa"/>
            <w:gridSpan w:val="3"/>
            <w:shd w:val="clear" w:color="auto" w:fill="BFBFBF" w:themeFill="background1" w:themeFillShade="BF"/>
          </w:tcPr>
          <w:p w:rsidR="00D01CA5" w:rsidRDefault="00D01CA5" w:rsidP="009E398B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D01CA5" w:rsidTr="009E398B">
        <w:trPr>
          <w:gridAfter w:val="1"/>
          <w:wAfter w:w="17" w:type="dxa"/>
          <w:trHeight w:val="366"/>
        </w:trPr>
        <w:tc>
          <w:tcPr>
            <w:tcW w:w="8880" w:type="dxa"/>
            <w:gridSpan w:val="3"/>
          </w:tcPr>
          <w:p w:rsidR="00D01CA5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D01CA5" w:rsidRPr="00972428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01CA5" w:rsidRPr="007956E3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1CA5" w:rsidRPr="007956E3" w:rsidTr="009E398B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D01CA5" w:rsidRPr="00972428" w:rsidTr="009E398B">
        <w:trPr>
          <w:trHeight w:val="363"/>
        </w:trPr>
        <w:tc>
          <w:tcPr>
            <w:tcW w:w="8897" w:type="dxa"/>
            <w:gridSpan w:val="4"/>
          </w:tcPr>
          <w:p w:rsidR="00D01CA5" w:rsidRPr="007956E3" w:rsidRDefault="00D01CA5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0B7D08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6671945</wp:posOffset>
                </wp:positionV>
                <wp:extent cx="304800" cy="266700"/>
                <wp:effectExtent l="10160" t="8890" r="889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CA67" id="Rectangle 3" o:spid="_x0000_s1026" style="position:absolute;margin-left:401pt;margin-top:525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Zk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3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6699250</wp:posOffset>
                </wp:positionV>
                <wp:extent cx="314325" cy="266700"/>
                <wp:effectExtent l="13970" t="7620" r="508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4FD5" id="Rectangle 2" o:spid="_x0000_s1026" style="position:absolute;margin-left:162.05pt;margin-top:527.5pt;width:2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1s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972428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lastRenderedPageBreak/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972428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C033A7" w:rsidRDefault="00C033A7" w:rsidP="000F70CA">
      <w:pPr>
        <w:rPr>
          <w:rFonts w:ascii="Arial Unicode MS" w:eastAsia="Arial Unicode MS" w:hAnsi="Arial Unicode MS" w:cs="Arial Unicode MS"/>
          <w:b/>
          <w:lang w:val="es-UY"/>
        </w:rPr>
      </w:pPr>
    </w:p>
    <w:p w:rsidR="00291536" w:rsidRDefault="000F70CA" w:rsidP="000F70CA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3.- BENEFICIARIO FINAL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</w:p>
    <w:p w:rsidR="000F70CA" w:rsidRDefault="00893B8F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F70CA" w:rsidTr="00CE0D50">
        <w:trPr>
          <w:trHeight w:val="55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972428" w:rsidTr="00CE0D50">
        <w:trPr>
          <w:trHeight w:val="57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53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7956E3" w:rsidTr="00CE0D50">
        <w:trPr>
          <w:trHeight w:val="562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0F70CA" w:rsidRPr="0070721F" w:rsidRDefault="000F70CA" w:rsidP="00CE0D50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0F70CA" w:rsidRPr="00972428" w:rsidTr="00CE0D50">
        <w:trPr>
          <w:trHeight w:val="541"/>
        </w:trPr>
        <w:tc>
          <w:tcPr>
            <w:tcW w:w="8897" w:type="dxa"/>
          </w:tcPr>
          <w:p w:rsidR="000F70CA" w:rsidRPr="0070721F" w:rsidRDefault="000F70CA" w:rsidP="00CE0D50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C033A7" w:rsidRDefault="00C033A7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0B7D08" w:rsidRDefault="000B7D08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0B7D08" w:rsidRDefault="000B7D08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0B7D08" w:rsidRDefault="000B7D08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 xml:space="preserve">ORIGEN </w:t>
      </w:r>
      <w:r w:rsidR="00D93FFC">
        <w:rPr>
          <w:rFonts w:ascii="Arial Unicode MS" w:eastAsia="Arial Unicode MS" w:hAnsi="Arial Unicode MS" w:cs="Arial Unicode MS"/>
          <w:b/>
          <w:lang w:val="es-UY"/>
        </w:rPr>
        <w:t xml:space="preserve">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DE LOS FONDOS</w:t>
      </w:r>
      <w:r w:rsidR="009D09FA">
        <w:rPr>
          <w:rFonts w:ascii="Arial Unicode MS" w:eastAsia="Arial Unicode MS" w:hAnsi="Arial Unicode MS" w:cs="Arial Unicode MS"/>
          <w:b/>
          <w:lang w:val="es-UY"/>
        </w:rPr>
        <w:t xml:space="preserve"> (No aplica para los vendedores de bienes inmuebles)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</w:t>
      </w:r>
      <w:r w:rsidR="000B7D08">
        <w:rPr>
          <w:rFonts w:ascii="Arial Unicode MS" w:eastAsia="Arial Unicode MS" w:hAnsi="Arial Unicode MS" w:cs="Arial Unicode MS"/>
          <w:lang w:val="es-UY"/>
        </w:rPr>
        <w:t>___________________________</w:t>
      </w:r>
    </w:p>
    <w:p w:rsidR="00FC7FDA" w:rsidRDefault="00FD14F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  <w:r w:rsidR="000B7D08">
        <w:rPr>
          <w:rFonts w:ascii="Arial Unicode MS" w:eastAsia="Arial Unicode MS" w:hAnsi="Arial Unicode MS" w:cs="Arial Unicode MS"/>
          <w:lang w:val="es-UY"/>
        </w:rPr>
        <w:t>_____________</w:t>
      </w:r>
    </w:p>
    <w:p w:rsidR="00847CB9" w:rsidRDefault="00847CB9" w:rsidP="00847CB9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7D035F" w:rsidRDefault="00847CB9" w:rsidP="00847CB9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__________________________________________________________________________________________________________________________________________________________</w:t>
      </w:r>
      <w:r w:rsidR="000B7D08">
        <w:rPr>
          <w:rFonts w:ascii="Arial Unicode MS" w:eastAsia="Arial Unicode MS" w:hAnsi="Arial Unicode MS" w:cs="Arial Unicode MS"/>
          <w:b/>
          <w:lang w:val="es-UY"/>
        </w:rPr>
        <w:t>__________________________</w:t>
      </w:r>
      <w:bookmarkStart w:id="0" w:name="_GoBack"/>
      <w:bookmarkEnd w:id="0"/>
    </w:p>
    <w:p w:rsidR="00A97E3C" w:rsidRDefault="00847CB9" w:rsidP="00847CB9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0F70CA" w:rsidRPr="00D45744">
        <w:rPr>
          <w:rFonts w:ascii="Arial Unicode MS" w:eastAsia="Arial Unicode MS" w:hAnsi="Arial Unicode MS" w:cs="Arial Unicode MS"/>
          <w:b/>
          <w:lang w:val="es-UY"/>
        </w:rPr>
        <w:t>.1-  PERSONAS POLÍTICAMENTE EXPUESTAS</w:t>
      </w:r>
      <w:r w:rsidR="00FC7FDA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4"/>
      </w:r>
    </w:p>
    <w:p w:rsidR="000F70CA" w:rsidRDefault="004F5224" w:rsidP="000F70C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0F70CA">
        <w:rPr>
          <w:rFonts w:ascii="Arial Unicode MS" w:eastAsia="Arial Unicode MS" w:hAnsi="Arial Unicode MS" w:cs="Arial Unicode MS"/>
          <w:lang w:val="es-UY"/>
        </w:rPr>
        <w:t xml:space="preserve">l beneficiario final de esta operación es una persona políticamente expuesta:            </w:t>
      </w:r>
    </w:p>
    <w:p w:rsidR="000F70CA" w:rsidRDefault="000B7D08" w:rsidP="000F70CA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5715" r="9525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F40D" id="Rectangle 12" o:spid="_x0000_s1026" style="position:absolute;margin-left:227.7pt;margin-top:5.5pt;width:3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08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5715" r="952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BB584" id="Rectangle 11" o:spid="_x0000_s1026" style="position:absolute;margin-left:125.7pt;margin-top:5.5pt;width:31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"/>
            </w:pict>
          </mc:Fallback>
        </mc:AlternateContent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lang w:val="es-UY"/>
        </w:rPr>
        <w:tab/>
      </w:r>
      <w:r w:rsidR="000F70C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0F70C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4F5224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1F321E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0F70CA" w:rsidRDefault="000F70CA" w:rsidP="000F70CA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1F321E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E6410E" w:rsidRPr="00E6410E" w:rsidRDefault="00847CB9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6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893B8F">
        <w:rPr>
          <w:rFonts w:ascii="Arial Unicode MS" w:eastAsia="Arial Unicode MS" w:hAnsi="Arial Unicode MS" w:cs="Arial Unicode MS"/>
          <w:lang w:val="es-UY"/>
        </w:rPr>
        <w:t xml:space="preserve">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893B8F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893B8F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893B8F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72428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6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72428" w:rsidTr="005368DB">
        <w:tc>
          <w:tcPr>
            <w:tcW w:w="4077" w:type="dxa"/>
          </w:tcPr>
          <w:p w:rsidR="001C75B2" w:rsidRPr="006B72FE" w:rsidRDefault="001C75B2" w:rsidP="00847CB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72428" w:rsidTr="005368DB">
        <w:tc>
          <w:tcPr>
            <w:tcW w:w="4077" w:type="dxa"/>
          </w:tcPr>
          <w:p w:rsidR="001C75B2" w:rsidRPr="006B72FE" w:rsidRDefault="001C75B2" w:rsidP="00847CB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847CB9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847CB9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972428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3A7D72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2E25CE" w:rsidRPr="00E6410E" w:rsidRDefault="001C75B2" w:rsidP="00E6410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4742E5">
        <w:rPr>
          <w:rFonts w:ascii="Arial Unicode MS" w:eastAsia="Arial Unicode MS" w:hAnsi="Arial Unicode MS" w:cs="Arial Unicode MS"/>
          <w:lang w:val="es-UY"/>
        </w:rPr>
        <w:t>_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E6410E" w:rsidRDefault="00E6410E" w:rsidP="00E6410E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BA27F5" w:rsidRDefault="00BA27F5" w:rsidP="00120B3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120B39" w:rsidRPr="006F3AD4" w:rsidRDefault="00120B39" w:rsidP="00120B3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7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A3041D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544D97" w:rsidRDefault="00992459" w:rsidP="00544D97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893B8F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893B8F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893B8F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893B8F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893B8F" w:rsidRPr="00893B8F" w:rsidRDefault="00893B8F" w:rsidP="00893B8F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8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0B7D08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207D" id="Rectangle 4" o:spid="_x0000_s1026" style="position:absolute;margin-left:282.45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C</w:t>
      </w:r>
      <w:r w:rsidR="00837B37">
        <w:rPr>
          <w:rFonts w:ascii="Arial Unicode MS" w:eastAsia="Arial Unicode MS" w:hAnsi="Arial Unicode MS" w:cs="Arial Unicode MS"/>
          <w:lang w:val="es-UY"/>
        </w:rPr>
        <w:t>opia simple del c</w:t>
      </w:r>
      <w:r w:rsidR="00A43954">
        <w:rPr>
          <w:rFonts w:ascii="Arial Unicode MS" w:eastAsia="Arial Unicode MS" w:hAnsi="Arial Unicode MS" w:cs="Arial Unicode MS"/>
          <w:lang w:val="es-UY"/>
        </w:rPr>
        <w:t xml:space="preserve">ertificado de vigencia de la sociedad </w:t>
      </w:r>
    </w:p>
    <w:p w:rsidR="00291536" w:rsidRDefault="000B7D08" w:rsidP="000B303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12065" r="952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2B791" id="Rectangle 5" o:spid="_x0000_s1026" style="position:absolute;margin-left:197.7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2E25CE" w:rsidRDefault="002E25CE" w:rsidP="002E25CE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9"/>
      </w:r>
    </w:p>
    <w:p w:rsidR="00893B8F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B8F" w:rsidRDefault="00893B8F" w:rsidP="00893B8F">
      <w:pPr>
        <w:rPr>
          <w:lang w:val="es-UY"/>
        </w:rPr>
      </w:pPr>
    </w:p>
    <w:p w:rsidR="00893B8F" w:rsidRDefault="00893B8F" w:rsidP="00893B8F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lang w:val="es-UY"/>
        </w:rPr>
        <w:tab/>
      </w: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893B8F" w:rsidRPr="001A094D" w:rsidRDefault="00893B8F" w:rsidP="00893B8F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893B8F" w:rsidRPr="00972428" w:rsidTr="00D221A5">
        <w:tc>
          <w:tcPr>
            <w:tcW w:w="4678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93B8F" w:rsidRPr="00972428" w:rsidTr="00D221A5">
        <w:tc>
          <w:tcPr>
            <w:tcW w:w="4678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93B8F" w:rsidRPr="00972428" w:rsidTr="00D221A5">
        <w:tc>
          <w:tcPr>
            <w:tcW w:w="4678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893B8F" w:rsidRDefault="00893B8F" w:rsidP="00D221A5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972428" w:rsidRDefault="00972428" w:rsidP="004649F5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4649F5" w:rsidRDefault="004649F5" w:rsidP="004649F5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9424E1" w:rsidRDefault="009424E1" w:rsidP="00893B8F">
      <w:pPr>
        <w:tabs>
          <w:tab w:val="left" w:pos="1575"/>
        </w:tabs>
        <w:rPr>
          <w:lang w:val="es-UY"/>
        </w:rPr>
      </w:pPr>
    </w:p>
    <w:p w:rsidR="00330DC3" w:rsidRPr="00330DC3" w:rsidRDefault="00330DC3" w:rsidP="00330DC3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330DC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330DC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330DC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330DC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847CB9" w:rsidRPr="00847CB9" w:rsidDel="00847CB9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330DC3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330DC3">
        <w:rPr>
          <w:rStyle w:val="nfasis"/>
          <w:rFonts w:ascii="Arial" w:eastAsia="Arial Unicode MS" w:hAnsi="Arial" w:cs="Arial"/>
          <w:i w:val="0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9424E1" w:rsidRDefault="004C5436" w:rsidP="009424E1">
      <w:pPr>
        <w:rPr>
          <w:lang w:val="es-UY"/>
        </w:rPr>
      </w:pPr>
    </w:p>
    <w:sectPr w:rsidR="004C5436" w:rsidRPr="009424E1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06" w:rsidRDefault="00157306" w:rsidP="00C96D3D">
      <w:pPr>
        <w:spacing w:line="240" w:lineRule="auto"/>
      </w:pPr>
      <w:r>
        <w:separator/>
      </w:r>
    </w:p>
  </w:endnote>
  <w:endnote w:type="continuationSeparator" w:id="0">
    <w:p w:rsidR="00157306" w:rsidRDefault="00157306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15730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06" w:rsidRDefault="00157306" w:rsidP="00C96D3D">
      <w:pPr>
        <w:spacing w:line="240" w:lineRule="auto"/>
      </w:pPr>
      <w:r>
        <w:separator/>
      </w:r>
    </w:p>
  </w:footnote>
  <w:footnote w:type="continuationSeparator" w:id="0">
    <w:p w:rsidR="00157306" w:rsidRDefault="00157306" w:rsidP="00C96D3D">
      <w:pPr>
        <w:spacing w:line="240" w:lineRule="auto"/>
      </w:pPr>
      <w:r>
        <w:continuationSeparator/>
      </w:r>
    </w:p>
  </w:footnote>
  <w:footnote w:id="1">
    <w:p w:rsidR="00893B8F" w:rsidRPr="00626B93" w:rsidRDefault="00893B8F" w:rsidP="00893B8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0F70CA" w:rsidRDefault="000F70CA" w:rsidP="000F70C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beneficiario final a la persona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entiende como control final el ejercido directamente, o indirectamente a través de una cadena de titularidad o a través de cualquier otro medio de control.</w:t>
      </w:r>
    </w:p>
    <w:p w:rsidR="000F70CA" w:rsidRDefault="000F70CA" w:rsidP="000F70CA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F70CA" w:rsidRPr="00C96D3D" w:rsidRDefault="000F70CA" w:rsidP="000F70CA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7° del Decreto N° 166/017 del 26 de junio de 2017.</w:t>
      </w:r>
      <w:r w:rsidR="004D3C3B" w:rsidRPr="004D3C3B">
        <w:rPr>
          <w:lang w:val="es-UY"/>
        </w:rPr>
        <w:t xml:space="preserve"> </w:t>
      </w:r>
      <w:r w:rsidR="004D3C3B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3">
    <w:p w:rsidR="000016DC" w:rsidRPr="000016DC" w:rsidRDefault="000016D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016DC">
        <w:rPr>
          <w:lang w:val="es-UY"/>
        </w:rPr>
        <w:t xml:space="preserve"> </w:t>
      </w:r>
      <w:r w:rsidR="00F12415">
        <w:rPr>
          <w:lang w:val="es-UY"/>
        </w:rPr>
        <w:t>A los efectos de acreditar el origen de los fondos manejados en la transacción, c</w:t>
      </w:r>
      <w:r>
        <w:rPr>
          <w:lang w:val="es-UY"/>
        </w:rPr>
        <w:t xml:space="preserve">onforme a lo dispuesto en el numeral </w:t>
      </w:r>
      <w:r w:rsidR="009D09FA">
        <w:rPr>
          <w:lang w:val="es-UY"/>
        </w:rPr>
        <w:t>5 del literal C) del artículo 32 del Decreto 379/018, p</w:t>
      </w:r>
      <w:r>
        <w:rPr>
          <w:lang w:val="es-UY"/>
        </w:rPr>
        <w:t>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>
        <w:rPr>
          <w:lang w:val="es-UY"/>
        </w:rPr>
        <w:t xml:space="preserve"> restantes</w:t>
      </w:r>
      <w:r>
        <w:rPr>
          <w:lang w:val="es-UY"/>
        </w:rPr>
        <w:t xml:space="preserve"> controles </w:t>
      </w:r>
      <w:r w:rsidR="00F12415">
        <w:rPr>
          <w:lang w:val="es-UY"/>
        </w:rPr>
        <w:t xml:space="preserve">únicamente respecto del saldo de </w:t>
      </w:r>
      <w:r>
        <w:rPr>
          <w:lang w:val="es-UY"/>
        </w:rPr>
        <w:t>precio no cubierto por el referido crédito, si correspondiere.</w:t>
      </w:r>
      <w:r w:rsidR="009D09FA" w:rsidRPr="009D09FA">
        <w:rPr>
          <w:lang w:val="es-UY"/>
        </w:rPr>
        <w:t xml:space="preserve"> </w:t>
      </w:r>
      <w:r w:rsidR="009D09FA">
        <w:rPr>
          <w:lang w:val="es-UY"/>
        </w:rPr>
        <w:t>No se exigirá recabar esta información respecto de los vendedores de bienes inmuebles.</w:t>
      </w:r>
    </w:p>
  </w:footnote>
  <w:footnote w:id="4">
    <w:p w:rsidR="00FC7FDA" w:rsidRDefault="00FC7FDA" w:rsidP="00FC7FDA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FC7FDA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FC7FDA" w:rsidRDefault="00FC7FDA" w:rsidP="00FC7FDA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FC7FDA" w:rsidRPr="00FC7FDA" w:rsidRDefault="00FC7FDA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5">
    <w:p w:rsidR="004F5224" w:rsidRPr="004F5224" w:rsidRDefault="004F5224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330DC3" w:rsidRPr="00330DC3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7">
    <w:p w:rsidR="00120B39" w:rsidRPr="00001C19" w:rsidRDefault="00120B39" w:rsidP="00120B39">
      <w:pPr>
        <w:pStyle w:val="Textonotapie"/>
        <w:rPr>
          <w:lang w:val="es-UY"/>
        </w:rPr>
      </w:pPr>
      <w:r w:rsidRPr="00B03625">
        <w:rPr>
          <w:rStyle w:val="Refdenotaalpie"/>
        </w:rPr>
        <w:footnoteRef/>
      </w:r>
      <w:r w:rsidRPr="00B03625">
        <w:rPr>
          <w:lang w:val="es-UY"/>
        </w:rPr>
        <w:t xml:space="preserve"> De acuerdo a lo establecido en el artículo 29 del Decreto 379/018, el sector inmobiliario comprende a las inmobiliarias, promotores inmobiliarios, empresas constructoras y otros intermediarios en transacciones que involucren inmuebles, con excepción de los arrendamientos, cualquiera sea la forma jurídica que adopten.</w:t>
      </w:r>
    </w:p>
  </w:footnote>
  <w:footnote w:id="8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8F539A">
        <w:rPr>
          <w:lang w:val="es-UY"/>
        </w:rPr>
        <w:t>ículo 32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</w:t>
      </w:r>
      <w:r w:rsidR="00837B37">
        <w:rPr>
          <w:lang w:val="es-UY"/>
        </w:rPr>
        <w:t xml:space="preserve">copia simple del </w:t>
      </w:r>
      <w:r>
        <w:rPr>
          <w:lang w:val="es-UY"/>
        </w:rPr>
        <w:t>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9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 xml:space="preserve">SECTOR </w:t>
        </w:r>
        <w:r w:rsidR="00F21332"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INMOBILIARIO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DDCD5C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26379"/>
    <w:rsid w:val="00042059"/>
    <w:rsid w:val="00070117"/>
    <w:rsid w:val="0009558D"/>
    <w:rsid w:val="000A0C11"/>
    <w:rsid w:val="000B28BD"/>
    <w:rsid w:val="000B303E"/>
    <w:rsid w:val="000B4BE5"/>
    <w:rsid w:val="000B7D08"/>
    <w:rsid w:val="000C12A9"/>
    <w:rsid w:val="000C68B7"/>
    <w:rsid w:val="000F543B"/>
    <w:rsid w:val="000F6B28"/>
    <w:rsid w:val="000F70CA"/>
    <w:rsid w:val="00120B39"/>
    <w:rsid w:val="00123F95"/>
    <w:rsid w:val="00130AA4"/>
    <w:rsid w:val="001334F1"/>
    <w:rsid w:val="001539FE"/>
    <w:rsid w:val="00157306"/>
    <w:rsid w:val="00162C19"/>
    <w:rsid w:val="00173D8F"/>
    <w:rsid w:val="001C75B2"/>
    <w:rsid w:val="001F321E"/>
    <w:rsid w:val="001F4414"/>
    <w:rsid w:val="001F4843"/>
    <w:rsid w:val="00223373"/>
    <w:rsid w:val="00242218"/>
    <w:rsid w:val="00243AFC"/>
    <w:rsid w:val="002551A7"/>
    <w:rsid w:val="002737DC"/>
    <w:rsid w:val="00282CCC"/>
    <w:rsid w:val="00284770"/>
    <w:rsid w:val="00291536"/>
    <w:rsid w:val="002B039F"/>
    <w:rsid w:val="002B45B0"/>
    <w:rsid w:val="002B7955"/>
    <w:rsid w:val="002C6EA6"/>
    <w:rsid w:val="002D032B"/>
    <w:rsid w:val="002D13CC"/>
    <w:rsid w:val="002E25CE"/>
    <w:rsid w:val="002E798F"/>
    <w:rsid w:val="002F48B5"/>
    <w:rsid w:val="002F591B"/>
    <w:rsid w:val="00330DC3"/>
    <w:rsid w:val="00335805"/>
    <w:rsid w:val="00336812"/>
    <w:rsid w:val="0033740C"/>
    <w:rsid w:val="00340469"/>
    <w:rsid w:val="00340C75"/>
    <w:rsid w:val="00356922"/>
    <w:rsid w:val="00357647"/>
    <w:rsid w:val="00362063"/>
    <w:rsid w:val="00376843"/>
    <w:rsid w:val="00396643"/>
    <w:rsid w:val="003A6100"/>
    <w:rsid w:val="003A7D72"/>
    <w:rsid w:val="003C52F8"/>
    <w:rsid w:val="003D5BA6"/>
    <w:rsid w:val="003F2F8C"/>
    <w:rsid w:val="003F35E7"/>
    <w:rsid w:val="0041545E"/>
    <w:rsid w:val="00430F10"/>
    <w:rsid w:val="00453064"/>
    <w:rsid w:val="004649F5"/>
    <w:rsid w:val="004742E5"/>
    <w:rsid w:val="004806DC"/>
    <w:rsid w:val="0049481C"/>
    <w:rsid w:val="004A3015"/>
    <w:rsid w:val="004C5436"/>
    <w:rsid w:val="004D3C3B"/>
    <w:rsid w:val="004D485D"/>
    <w:rsid w:val="004F5224"/>
    <w:rsid w:val="0050119A"/>
    <w:rsid w:val="00505470"/>
    <w:rsid w:val="005368DB"/>
    <w:rsid w:val="00544D97"/>
    <w:rsid w:val="00571963"/>
    <w:rsid w:val="00574ADC"/>
    <w:rsid w:val="00584E8E"/>
    <w:rsid w:val="00587B04"/>
    <w:rsid w:val="005A0C71"/>
    <w:rsid w:val="005D3395"/>
    <w:rsid w:val="005E40FF"/>
    <w:rsid w:val="005F0221"/>
    <w:rsid w:val="00602FB0"/>
    <w:rsid w:val="0062533E"/>
    <w:rsid w:val="00626B93"/>
    <w:rsid w:val="00636333"/>
    <w:rsid w:val="006675A7"/>
    <w:rsid w:val="006711DA"/>
    <w:rsid w:val="00674F8D"/>
    <w:rsid w:val="00680669"/>
    <w:rsid w:val="00687016"/>
    <w:rsid w:val="006942AC"/>
    <w:rsid w:val="00695A95"/>
    <w:rsid w:val="006A2EB5"/>
    <w:rsid w:val="006A671F"/>
    <w:rsid w:val="006A6AF6"/>
    <w:rsid w:val="006B1339"/>
    <w:rsid w:val="006B72FE"/>
    <w:rsid w:val="006D4062"/>
    <w:rsid w:val="006E3A44"/>
    <w:rsid w:val="006E54DD"/>
    <w:rsid w:val="0070721F"/>
    <w:rsid w:val="0071584F"/>
    <w:rsid w:val="00720A2F"/>
    <w:rsid w:val="00735C66"/>
    <w:rsid w:val="00735E47"/>
    <w:rsid w:val="0075093D"/>
    <w:rsid w:val="007956E3"/>
    <w:rsid w:val="00797B0C"/>
    <w:rsid w:val="007B7D4F"/>
    <w:rsid w:val="007D035F"/>
    <w:rsid w:val="00802D28"/>
    <w:rsid w:val="00803D89"/>
    <w:rsid w:val="00832030"/>
    <w:rsid w:val="0083366B"/>
    <w:rsid w:val="00837B37"/>
    <w:rsid w:val="0084133A"/>
    <w:rsid w:val="00843877"/>
    <w:rsid w:val="008478B0"/>
    <w:rsid w:val="00847CB9"/>
    <w:rsid w:val="0085058E"/>
    <w:rsid w:val="0085750A"/>
    <w:rsid w:val="00893B8F"/>
    <w:rsid w:val="00894E74"/>
    <w:rsid w:val="008A739D"/>
    <w:rsid w:val="008A79D7"/>
    <w:rsid w:val="008B3FBD"/>
    <w:rsid w:val="008C0380"/>
    <w:rsid w:val="008C4E91"/>
    <w:rsid w:val="008F012E"/>
    <w:rsid w:val="008F539A"/>
    <w:rsid w:val="00902B5A"/>
    <w:rsid w:val="00913E26"/>
    <w:rsid w:val="009212FE"/>
    <w:rsid w:val="00922D61"/>
    <w:rsid w:val="009320F4"/>
    <w:rsid w:val="009424E1"/>
    <w:rsid w:val="00967518"/>
    <w:rsid w:val="00972428"/>
    <w:rsid w:val="00990722"/>
    <w:rsid w:val="00992459"/>
    <w:rsid w:val="00993C90"/>
    <w:rsid w:val="00997400"/>
    <w:rsid w:val="009A59E1"/>
    <w:rsid w:val="009D09FA"/>
    <w:rsid w:val="009F74B6"/>
    <w:rsid w:val="00A077E9"/>
    <w:rsid w:val="00A3041D"/>
    <w:rsid w:val="00A37D8D"/>
    <w:rsid w:val="00A40F1E"/>
    <w:rsid w:val="00A43954"/>
    <w:rsid w:val="00A45A8C"/>
    <w:rsid w:val="00A61953"/>
    <w:rsid w:val="00A77780"/>
    <w:rsid w:val="00A97E3C"/>
    <w:rsid w:val="00AB3432"/>
    <w:rsid w:val="00AB763B"/>
    <w:rsid w:val="00AC2558"/>
    <w:rsid w:val="00AD186E"/>
    <w:rsid w:val="00AD4B84"/>
    <w:rsid w:val="00AE1311"/>
    <w:rsid w:val="00B03625"/>
    <w:rsid w:val="00B05D1E"/>
    <w:rsid w:val="00B17348"/>
    <w:rsid w:val="00B276F5"/>
    <w:rsid w:val="00B437AA"/>
    <w:rsid w:val="00B54B53"/>
    <w:rsid w:val="00B77953"/>
    <w:rsid w:val="00B91AB3"/>
    <w:rsid w:val="00BA1902"/>
    <w:rsid w:val="00BA27F5"/>
    <w:rsid w:val="00BA431C"/>
    <w:rsid w:val="00BB72F8"/>
    <w:rsid w:val="00BC1E99"/>
    <w:rsid w:val="00BC7622"/>
    <w:rsid w:val="00BE5690"/>
    <w:rsid w:val="00BF654C"/>
    <w:rsid w:val="00C033A7"/>
    <w:rsid w:val="00C40514"/>
    <w:rsid w:val="00C50DAC"/>
    <w:rsid w:val="00C61D5B"/>
    <w:rsid w:val="00C720A3"/>
    <w:rsid w:val="00C725FD"/>
    <w:rsid w:val="00C91CF4"/>
    <w:rsid w:val="00C96D3D"/>
    <w:rsid w:val="00CA5297"/>
    <w:rsid w:val="00CD1EA1"/>
    <w:rsid w:val="00CD66C2"/>
    <w:rsid w:val="00D01CA5"/>
    <w:rsid w:val="00D1361A"/>
    <w:rsid w:val="00D21155"/>
    <w:rsid w:val="00D34D24"/>
    <w:rsid w:val="00D45744"/>
    <w:rsid w:val="00D53BCE"/>
    <w:rsid w:val="00D90B1B"/>
    <w:rsid w:val="00D93FFC"/>
    <w:rsid w:val="00D94405"/>
    <w:rsid w:val="00D95321"/>
    <w:rsid w:val="00D97156"/>
    <w:rsid w:val="00DD6AA2"/>
    <w:rsid w:val="00DE19F0"/>
    <w:rsid w:val="00DF3C21"/>
    <w:rsid w:val="00E129DE"/>
    <w:rsid w:val="00E144A4"/>
    <w:rsid w:val="00E178DA"/>
    <w:rsid w:val="00E179E7"/>
    <w:rsid w:val="00E24BAB"/>
    <w:rsid w:val="00E6410E"/>
    <w:rsid w:val="00E67E4A"/>
    <w:rsid w:val="00E70927"/>
    <w:rsid w:val="00E73F90"/>
    <w:rsid w:val="00E90FB2"/>
    <w:rsid w:val="00E951B0"/>
    <w:rsid w:val="00EA43FC"/>
    <w:rsid w:val="00EC04D9"/>
    <w:rsid w:val="00EC1211"/>
    <w:rsid w:val="00EC1DE0"/>
    <w:rsid w:val="00EC5A64"/>
    <w:rsid w:val="00EC5B61"/>
    <w:rsid w:val="00EC7C62"/>
    <w:rsid w:val="00ED5B55"/>
    <w:rsid w:val="00ED7E05"/>
    <w:rsid w:val="00EF1482"/>
    <w:rsid w:val="00F12415"/>
    <w:rsid w:val="00F14891"/>
    <w:rsid w:val="00F21332"/>
    <w:rsid w:val="00F24087"/>
    <w:rsid w:val="00F31ACC"/>
    <w:rsid w:val="00F52ED2"/>
    <w:rsid w:val="00F62519"/>
    <w:rsid w:val="00F677A7"/>
    <w:rsid w:val="00F700E4"/>
    <w:rsid w:val="00F72B95"/>
    <w:rsid w:val="00FC7FDA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FBCC"/>
  <w15:docId w15:val="{4FF13853-C47B-465B-824D-1D3130D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9424E1"/>
    <w:rPr>
      <w:b/>
      <w:bCs/>
    </w:rPr>
  </w:style>
  <w:style w:type="character" w:styleId="nfasis">
    <w:name w:val="Emphasis"/>
    <w:basedOn w:val="Fuentedeprrafopredeter"/>
    <w:uiPriority w:val="20"/>
    <w:qFormat/>
    <w:rsid w:val="00942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F5D42"/>
    <w:rsid w:val="001674D3"/>
    <w:rsid w:val="00276AA6"/>
    <w:rsid w:val="0029413F"/>
    <w:rsid w:val="00304D68"/>
    <w:rsid w:val="003062B2"/>
    <w:rsid w:val="0033544E"/>
    <w:rsid w:val="003677BD"/>
    <w:rsid w:val="0054324D"/>
    <w:rsid w:val="00545940"/>
    <w:rsid w:val="00623B17"/>
    <w:rsid w:val="006869CA"/>
    <w:rsid w:val="006E0FFB"/>
    <w:rsid w:val="00722082"/>
    <w:rsid w:val="008049CE"/>
    <w:rsid w:val="008B2BE4"/>
    <w:rsid w:val="008C70D6"/>
    <w:rsid w:val="0090348A"/>
    <w:rsid w:val="00947807"/>
    <w:rsid w:val="009B78FC"/>
    <w:rsid w:val="009D1B7C"/>
    <w:rsid w:val="009E0540"/>
    <w:rsid w:val="00A010D8"/>
    <w:rsid w:val="00A76C12"/>
    <w:rsid w:val="00AB513E"/>
    <w:rsid w:val="00AD101B"/>
    <w:rsid w:val="00C00FEE"/>
    <w:rsid w:val="00CA549F"/>
    <w:rsid w:val="00CB06C0"/>
    <w:rsid w:val="00CD2EC7"/>
    <w:rsid w:val="00D229E9"/>
    <w:rsid w:val="00D34B97"/>
    <w:rsid w:val="00E129D3"/>
    <w:rsid w:val="00E50DAA"/>
    <w:rsid w:val="00EA6DF0"/>
    <w:rsid w:val="00EC6379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4424-330A-42E2-8C66-DA0EB007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2</cp:revision>
  <cp:lastPrinted>2020-04-01T17:09:00Z</cp:lastPrinted>
  <dcterms:created xsi:type="dcterms:W3CDTF">2021-09-16T14:49:00Z</dcterms:created>
  <dcterms:modified xsi:type="dcterms:W3CDTF">2021-09-16T14:49:00Z</dcterms:modified>
</cp:coreProperties>
</file>